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13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淮南新物源商贸有限责任公司2024年第三、四季度</w:t>
      </w:r>
    </w:p>
    <w:p w14:paraId="559B5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煤矸石烧结普通砖二次采购询价流标公告</w:t>
      </w:r>
    </w:p>
    <w:p w14:paraId="5358E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7F7D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8773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司于2024年7月19日对采购的煤矸石烧结普通砖第一次公开询价，因报价单位所报价格均超出控制价，根据相关法规，按流标处理。又于2024年8月12日第二次公开询价，因仅有一家单位参与报价，根据相关法规及询价文件要求，按流标处理。</w:t>
      </w:r>
      <w:bookmarkStart w:id="0" w:name="_GoBack"/>
      <w:bookmarkEnd w:id="0"/>
    </w:p>
    <w:p w14:paraId="0D19E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94FB1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6B008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D052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淮南新物源商贸有限责任公司</w:t>
      </w:r>
    </w:p>
    <w:p w14:paraId="18065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二〇二四年八月二十三日</w:t>
      </w:r>
    </w:p>
    <w:sectPr>
      <w:pgSz w:w="16838" w:h="11906" w:orient="landscape"/>
      <w:pgMar w:top="1587" w:right="2154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AF39428F-0E6D-4F6D-BACE-897D3F6AB58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087BEAD-678B-441C-A858-0402C2F085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xMWM2MmU4YmI1YjA2OTg0ZTI2NmIwM2IxNGU3NmYifQ=="/>
  </w:docVars>
  <w:rsids>
    <w:rsidRoot w:val="00000000"/>
    <w:rsid w:val="020F7B7E"/>
    <w:rsid w:val="06502F91"/>
    <w:rsid w:val="067F52D3"/>
    <w:rsid w:val="166167A3"/>
    <w:rsid w:val="1A78055F"/>
    <w:rsid w:val="2B3E4EAD"/>
    <w:rsid w:val="30BC79AF"/>
    <w:rsid w:val="35EA250E"/>
    <w:rsid w:val="40CD48B1"/>
    <w:rsid w:val="47DE55F6"/>
    <w:rsid w:val="4DE374C2"/>
    <w:rsid w:val="52472491"/>
    <w:rsid w:val="5C9C2EAB"/>
    <w:rsid w:val="73D6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180</Characters>
  <Lines>0</Lines>
  <Paragraphs>0</Paragraphs>
  <TotalTime>4</TotalTime>
  <ScaleCrop>false</ScaleCrop>
  <LinksUpToDate>false</LinksUpToDate>
  <CharactersWithSpaces>180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2024-08-22T00:12:00Z</dcterms:created>
  <dc:creator>Administrator</dc:creator>
  <cp:lastModifiedBy>WD</cp:lastModifiedBy>
  <dcterms:modified xsi:type="dcterms:W3CDTF">2024-08-23T00:09:42Z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606E455F07AE4B7998330B8C537BAAFA_13</vt:lpwstr>
  </property>
</Properties>
</file>