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44"/>
          <w:szCs w:val="44"/>
        </w:rPr>
      </w:pPr>
    </w:p>
    <w:p>
      <w:pPr>
        <w:spacing w:line="360" w:lineRule="auto"/>
        <w:jc w:val="center"/>
        <w:rPr>
          <w:rFonts w:hint="eastAsia"/>
          <w:b/>
          <w:bCs/>
          <w:sz w:val="32"/>
          <w:szCs w:val="32"/>
          <w:lang w:val="en-US" w:eastAsia="zh-CN"/>
        </w:rPr>
      </w:pPr>
      <w:r>
        <w:rPr>
          <w:rFonts w:hint="eastAsia"/>
          <w:b/>
          <w:bCs/>
          <w:sz w:val="32"/>
          <w:szCs w:val="32"/>
        </w:rPr>
        <w:t>淮南市能源数据中心及数字经济万创园-7#楼</w:t>
      </w:r>
      <w:r>
        <w:rPr>
          <w:rFonts w:hint="eastAsia"/>
          <w:b/>
          <w:bCs/>
          <w:sz w:val="32"/>
          <w:szCs w:val="32"/>
          <w:lang w:val="en-US" w:eastAsia="zh-CN"/>
        </w:rPr>
        <w:t>铝合金</w:t>
      </w:r>
      <w:r>
        <w:rPr>
          <w:rFonts w:hint="eastAsia"/>
          <w:b/>
          <w:bCs/>
          <w:sz w:val="32"/>
          <w:szCs w:val="32"/>
        </w:rPr>
        <w:t>窗</w:t>
      </w:r>
      <w:r>
        <w:rPr>
          <w:rFonts w:hint="eastAsia"/>
          <w:b/>
          <w:bCs/>
          <w:sz w:val="32"/>
          <w:szCs w:val="32"/>
          <w:lang w:val="en-US" w:eastAsia="zh-CN"/>
        </w:rPr>
        <w:t>、</w:t>
      </w:r>
    </w:p>
    <w:p>
      <w:pPr>
        <w:spacing w:line="360" w:lineRule="auto"/>
        <w:jc w:val="center"/>
        <w:rPr>
          <w:b/>
          <w:bCs/>
          <w:sz w:val="32"/>
          <w:szCs w:val="32"/>
        </w:rPr>
      </w:pPr>
      <w:r>
        <w:rPr>
          <w:rFonts w:hint="eastAsia"/>
          <w:b/>
          <w:bCs/>
          <w:sz w:val="32"/>
          <w:szCs w:val="32"/>
          <w:lang w:val="en-US" w:eastAsia="zh-CN"/>
        </w:rPr>
        <w:t>防火窗及防雨百叶询价</w:t>
      </w:r>
      <w:r>
        <w:rPr>
          <w:rFonts w:hint="eastAsia"/>
          <w:b/>
          <w:bCs/>
          <w:sz w:val="32"/>
          <w:szCs w:val="32"/>
        </w:rPr>
        <w:t>文件</w:t>
      </w:r>
    </w:p>
    <w:p>
      <w:pPr>
        <w:spacing w:line="360" w:lineRule="auto"/>
        <w:jc w:val="center"/>
        <w:rPr>
          <w:b/>
          <w:bCs/>
          <w:sz w:val="32"/>
          <w:szCs w:val="32"/>
        </w:rPr>
      </w:pPr>
    </w:p>
    <w:p>
      <w:pPr>
        <w:rPr>
          <w:b/>
          <w:bCs/>
          <w:sz w:val="32"/>
          <w:szCs w:val="32"/>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rPr>
          <w:b/>
          <w:bCs/>
          <w:sz w:val="44"/>
        </w:rPr>
      </w:pPr>
    </w:p>
    <w:p>
      <w:pPr>
        <w:jc w:val="center"/>
        <w:rPr>
          <w:b/>
          <w:bCs/>
          <w:sz w:val="44"/>
        </w:rPr>
      </w:pPr>
    </w:p>
    <w:p>
      <w:pPr>
        <w:jc w:val="center"/>
        <w:rPr>
          <w:b/>
          <w:bCs/>
          <w:sz w:val="44"/>
        </w:rPr>
      </w:pPr>
    </w:p>
    <w:p>
      <w:pPr>
        <w:rPr>
          <w:b/>
          <w:bCs/>
        </w:rPr>
      </w:pPr>
    </w:p>
    <w:p>
      <w:pPr>
        <w:jc w:val="center"/>
        <w:rPr>
          <w:rFonts w:hint="eastAsia"/>
          <w:b/>
          <w:sz w:val="32"/>
          <w:szCs w:val="32"/>
        </w:rPr>
      </w:pPr>
      <w:r>
        <w:rPr>
          <w:rFonts w:hint="eastAsia"/>
          <w:b/>
          <w:sz w:val="32"/>
          <w:szCs w:val="32"/>
        </w:rPr>
        <w:t>二〇二三年</w:t>
      </w:r>
      <w:r>
        <w:rPr>
          <w:rFonts w:hint="eastAsia"/>
          <w:b/>
          <w:sz w:val="32"/>
          <w:szCs w:val="32"/>
          <w:lang w:val="en-US" w:eastAsia="zh-CN"/>
        </w:rPr>
        <w:t>四</w:t>
      </w:r>
      <w:r>
        <w:rPr>
          <w:rFonts w:hint="eastAsia"/>
          <w:b/>
          <w:sz w:val="32"/>
          <w:szCs w:val="32"/>
        </w:rPr>
        <w:t>月</w:t>
      </w:r>
      <w:r>
        <w:rPr>
          <w:rFonts w:hint="eastAsia"/>
          <w:b/>
          <w:sz w:val="32"/>
          <w:szCs w:val="32"/>
          <w:lang w:val="en-US" w:eastAsia="zh-CN"/>
        </w:rPr>
        <w:t>十二</w:t>
      </w:r>
      <w:r>
        <w:rPr>
          <w:rFonts w:hint="eastAsia"/>
          <w:b/>
          <w:sz w:val="32"/>
          <w:szCs w:val="32"/>
        </w:rPr>
        <w:t>日</w:t>
      </w: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
      <w:pPr>
        <w:adjustRightInd w:val="0"/>
        <w:snapToGrid w:val="0"/>
        <w:spacing w:line="360" w:lineRule="auto"/>
        <w:ind w:right="420" w:rightChars="200" w:firstLine="560" w:firstLineChars="200"/>
        <w:rPr>
          <w:rFonts w:eastAsia="仿宋_GB2312"/>
          <w:sz w:val="28"/>
          <w:szCs w:val="28"/>
        </w:rPr>
      </w:pPr>
      <w:r>
        <w:rPr>
          <w:rFonts w:ascii="宋体" w:hAnsi="宋体" w:eastAsia="宋体" w:cs="宋体"/>
          <w:sz w:val="28"/>
          <w:szCs w:val="28"/>
        </w:rPr>
        <w:t>淮南市能源数据中心及数字经济万创园-7#楼</w:t>
      </w:r>
      <w:r>
        <w:rPr>
          <w:rFonts w:hint="eastAsia" w:eastAsia="仿宋_GB2312"/>
          <w:sz w:val="28"/>
          <w:szCs w:val="28"/>
        </w:rPr>
        <w:t>工程，本工程包括铝合金low-e中空玻璃窗</w:t>
      </w:r>
      <w:r>
        <w:rPr>
          <w:rFonts w:hint="eastAsia" w:eastAsia="仿宋_GB2312"/>
          <w:sz w:val="28"/>
          <w:szCs w:val="28"/>
          <w:lang w:eastAsia="zh-CN"/>
        </w:rPr>
        <w:t>、</w:t>
      </w:r>
      <w:r>
        <w:rPr>
          <w:rFonts w:hint="eastAsia" w:eastAsia="仿宋_GB2312"/>
          <w:sz w:val="28"/>
          <w:szCs w:val="28"/>
        </w:rPr>
        <w:t>铝合金low-e中空玻璃窗</w:t>
      </w:r>
      <w:r>
        <w:rPr>
          <w:rFonts w:hint="eastAsia" w:eastAsia="仿宋_GB2312"/>
          <w:sz w:val="28"/>
          <w:szCs w:val="28"/>
          <w:lang w:eastAsia="zh-CN"/>
        </w:rPr>
        <w:t>（</w:t>
      </w:r>
      <w:r>
        <w:rPr>
          <w:rFonts w:hint="eastAsia" w:eastAsia="仿宋_GB2312"/>
          <w:sz w:val="28"/>
          <w:szCs w:val="28"/>
          <w:lang w:val="en-US" w:eastAsia="zh-CN"/>
        </w:rPr>
        <w:t>防火窗</w:t>
      </w:r>
      <w:r>
        <w:rPr>
          <w:rFonts w:hint="eastAsia" w:eastAsia="仿宋_GB2312"/>
          <w:sz w:val="28"/>
          <w:szCs w:val="28"/>
          <w:lang w:eastAsia="zh-CN"/>
        </w:rPr>
        <w:t>）</w:t>
      </w:r>
      <w:r>
        <w:rPr>
          <w:rFonts w:hint="eastAsia" w:eastAsia="仿宋_GB2312"/>
          <w:sz w:val="28"/>
          <w:szCs w:val="28"/>
          <w:lang w:val="en-US" w:eastAsia="zh-CN"/>
        </w:rPr>
        <w:t>及铝合金防雨百叶</w:t>
      </w:r>
      <w:r>
        <w:rPr>
          <w:rFonts w:hint="eastAsia" w:eastAsia="仿宋_GB2312"/>
          <w:sz w:val="28"/>
          <w:szCs w:val="28"/>
        </w:rPr>
        <w:t>制作安装，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8"/>
          <w:szCs w:val="28"/>
        </w:rPr>
      </w:pPr>
      <w:r>
        <w:rPr>
          <w:rFonts w:hint="eastAsia" w:eastAsia="仿宋_GB2312"/>
          <w:sz w:val="28"/>
          <w:szCs w:val="28"/>
        </w:rPr>
        <w:t>一、工程概况</w:t>
      </w:r>
    </w:p>
    <w:p>
      <w:pPr>
        <w:numPr>
          <w:ilvl w:val="0"/>
          <w:numId w:val="1"/>
        </w:numPr>
        <w:adjustRightInd w:val="0"/>
        <w:snapToGrid w:val="0"/>
        <w:spacing w:line="360" w:lineRule="auto"/>
        <w:ind w:left="210" w:right="420" w:rightChars="200" w:firstLine="240"/>
        <w:rPr>
          <w:rFonts w:eastAsia="仿宋_GB2312"/>
          <w:sz w:val="28"/>
          <w:szCs w:val="28"/>
        </w:rPr>
      </w:pPr>
      <w:r>
        <w:rPr>
          <w:rFonts w:hint="eastAsia" w:eastAsia="仿宋_GB2312"/>
          <w:sz w:val="28"/>
          <w:szCs w:val="28"/>
        </w:rPr>
        <w:t>工程名称：</w:t>
      </w:r>
      <w:r>
        <w:rPr>
          <w:rFonts w:ascii="宋体" w:hAnsi="宋体" w:eastAsia="宋体" w:cs="宋体"/>
          <w:sz w:val="28"/>
          <w:szCs w:val="28"/>
        </w:rPr>
        <w:t>淮南市能源数据中心及数字经济万创园-7#楼</w:t>
      </w:r>
      <w:r>
        <w:rPr>
          <w:rFonts w:hint="eastAsia" w:eastAsia="仿宋_GB2312"/>
          <w:sz w:val="28"/>
          <w:szCs w:val="28"/>
        </w:rPr>
        <w:t>铝合金low-e中空玻璃窗</w:t>
      </w:r>
      <w:r>
        <w:rPr>
          <w:rFonts w:hint="eastAsia" w:eastAsia="仿宋_GB2312"/>
          <w:sz w:val="28"/>
          <w:szCs w:val="28"/>
          <w:lang w:eastAsia="zh-CN"/>
        </w:rPr>
        <w:t>、</w:t>
      </w:r>
      <w:r>
        <w:rPr>
          <w:rFonts w:hint="eastAsia" w:eastAsia="仿宋_GB2312"/>
          <w:sz w:val="28"/>
          <w:szCs w:val="28"/>
        </w:rPr>
        <w:t>铝合金low-e中空玻璃窗</w:t>
      </w:r>
      <w:r>
        <w:rPr>
          <w:rFonts w:hint="eastAsia" w:eastAsia="仿宋_GB2312"/>
          <w:sz w:val="28"/>
          <w:szCs w:val="28"/>
          <w:lang w:eastAsia="zh-CN"/>
        </w:rPr>
        <w:t>（</w:t>
      </w:r>
      <w:r>
        <w:rPr>
          <w:rFonts w:hint="eastAsia" w:eastAsia="仿宋_GB2312"/>
          <w:sz w:val="28"/>
          <w:szCs w:val="28"/>
          <w:lang w:val="en-US" w:eastAsia="zh-CN"/>
        </w:rPr>
        <w:t>防火窗</w:t>
      </w:r>
      <w:r>
        <w:rPr>
          <w:rFonts w:hint="eastAsia" w:eastAsia="仿宋_GB2312"/>
          <w:sz w:val="28"/>
          <w:szCs w:val="28"/>
          <w:lang w:eastAsia="zh-CN"/>
        </w:rPr>
        <w:t>）</w:t>
      </w:r>
      <w:r>
        <w:rPr>
          <w:rFonts w:hint="eastAsia" w:eastAsia="仿宋_GB2312"/>
          <w:sz w:val="28"/>
          <w:szCs w:val="28"/>
          <w:lang w:val="en-US" w:eastAsia="zh-CN"/>
        </w:rPr>
        <w:t>及铝合金防雨百叶</w:t>
      </w:r>
      <w:r>
        <w:rPr>
          <w:rFonts w:hint="eastAsia" w:eastAsia="仿宋_GB2312"/>
          <w:sz w:val="28"/>
          <w:szCs w:val="28"/>
        </w:rPr>
        <w:t>制作安装</w:t>
      </w:r>
    </w:p>
    <w:p>
      <w:pPr>
        <w:numPr>
          <w:ilvl w:val="0"/>
          <w:numId w:val="1"/>
        </w:numPr>
        <w:adjustRightInd w:val="0"/>
        <w:snapToGrid w:val="0"/>
        <w:spacing w:line="360" w:lineRule="auto"/>
        <w:ind w:left="210" w:leftChars="100" w:right="420" w:rightChars="200" w:firstLine="280" w:firstLineChars="100"/>
        <w:rPr>
          <w:rFonts w:eastAsia="仿宋_GB2312"/>
          <w:sz w:val="28"/>
          <w:szCs w:val="28"/>
        </w:rPr>
      </w:pPr>
      <w:r>
        <w:rPr>
          <w:rFonts w:hint="eastAsia" w:eastAsia="仿宋_GB2312"/>
          <w:sz w:val="28"/>
          <w:szCs w:val="28"/>
        </w:rPr>
        <w:t>工程地点：</w:t>
      </w:r>
      <w:r>
        <w:rPr>
          <w:rFonts w:hint="eastAsia" w:eastAsia="仿宋_GB2312"/>
          <w:sz w:val="28"/>
          <w:szCs w:val="28"/>
          <w:lang w:val="en-US" w:eastAsia="zh-CN"/>
        </w:rPr>
        <w:t>山南智慧谷</w:t>
      </w:r>
    </w:p>
    <w:p>
      <w:pPr>
        <w:adjustRightInd w:val="0"/>
        <w:snapToGrid w:val="0"/>
        <w:spacing w:line="360" w:lineRule="auto"/>
        <w:ind w:left="450" w:right="420" w:rightChars="200"/>
        <w:rPr>
          <w:rFonts w:eastAsia="仿宋_GB2312"/>
          <w:sz w:val="28"/>
          <w:szCs w:val="28"/>
        </w:rPr>
      </w:pPr>
      <w:r>
        <w:rPr>
          <w:rFonts w:hint="eastAsia" w:eastAsia="仿宋_GB2312"/>
          <w:sz w:val="28"/>
          <w:szCs w:val="28"/>
        </w:rPr>
        <w:t>3、施工单位：安徽新集矿山建设工程有限公司</w:t>
      </w:r>
    </w:p>
    <w:p>
      <w:pPr>
        <w:adjustRightInd w:val="0"/>
        <w:snapToGrid w:val="0"/>
        <w:spacing w:line="360" w:lineRule="auto"/>
        <w:ind w:left="210" w:leftChars="100" w:right="420" w:rightChars="200" w:firstLine="280" w:firstLineChars="100"/>
        <w:rPr>
          <w:rFonts w:eastAsia="仿宋_GB2312"/>
          <w:sz w:val="28"/>
          <w:szCs w:val="28"/>
        </w:rPr>
      </w:pPr>
      <w:r>
        <w:rPr>
          <w:rFonts w:hint="eastAsia" w:eastAsia="仿宋_GB2312"/>
          <w:sz w:val="28"/>
          <w:szCs w:val="28"/>
        </w:rPr>
        <w:t>4、</w:t>
      </w:r>
      <w:r>
        <w:rPr>
          <w:rFonts w:hint="eastAsia" w:eastAsia="仿宋_GB2312"/>
          <w:color w:val="000000"/>
          <w:sz w:val="28"/>
          <w:szCs w:val="28"/>
        </w:rPr>
        <w:t>计价方式:  综合单价形式(包工包料)</w:t>
      </w:r>
    </w:p>
    <w:p>
      <w:pPr>
        <w:spacing w:line="360" w:lineRule="auto"/>
        <w:rPr>
          <w:rFonts w:eastAsia="仿宋_GB2312"/>
          <w:color w:val="000000"/>
          <w:sz w:val="28"/>
          <w:szCs w:val="28"/>
        </w:rPr>
      </w:pPr>
      <w:r>
        <w:rPr>
          <w:rFonts w:hint="eastAsia" w:eastAsia="仿宋_GB2312"/>
          <w:color w:val="000000"/>
          <w:sz w:val="28"/>
          <w:szCs w:val="28"/>
        </w:rPr>
        <w:t>二、工程内容及询价范围：</w:t>
      </w:r>
    </w:p>
    <w:p>
      <w:pPr>
        <w:spacing w:line="360" w:lineRule="auto"/>
        <w:ind w:firstLine="420" w:firstLineChars="150"/>
        <w:rPr>
          <w:rFonts w:eastAsia="仿宋_GB2312"/>
          <w:color w:val="000000"/>
          <w:sz w:val="28"/>
          <w:szCs w:val="28"/>
        </w:rPr>
      </w:pPr>
      <w:r>
        <w:rPr>
          <w:rFonts w:hint="eastAsia" w:eastAsia="仿宋_GB2312"/>
          <w:color w:val="000000"/>
          <w:sz w:val="28"/>
          <w:szCs w:val="28"/>
        </w:rPr>
        <w:t>1、承包方式：</w:t>
      </w:r>
    </w:p>
    <w:p>
      <w:pPr>
        <w:spacing w:line="360" w:lineRule="auto"/>
        <w:ind w:firstLine="560" w:firstLineChars="200"/>
        <w:rPr>
          <w:rFonts w:eastAsia="仿宋_GB2312"/>
          <w:color w:val="000000"/>
          <w:sz w:val="28"/>
          <w:szCs w:val="28"/>
        </w:rPr>
      </w:pPr>
      <w:r>
        <w:rPr>
          <w:rFonts w:hint="eastAsia" w:eastAsia="仿宋_GB2312"/>
          <w:color w:val="000000"/>
          <w:sz w:val="28"/>
          <w:szCs w:val="28"/>
        </w:rPr>
        <w:t>包工、包料、包工期、包质量、包安全、包文明施工并由报价方自供材料的形式承包施工。</w:t>
      </w:r>
    </w:p>
    <w:p>
      <w:pPr>
        <w:spacing w:line="360" w:lineRule="auto"/>
        <w:ind w:firstLine="420" w:firstLineChars="150"/>
        <w:rPr>
          <w:rFonts w:eastAsia="仿宋_GB2312"/>
          <w:color w:val="000000"/>
          <w:sz w:val="28"/>
          <w:szCs w:val="28"/>
        </w:rPr>
      </w:pPr>
      <w:r>
        <w:rPr>
          <w:rFonts w:hint="eastAsia" w:eastAsia="仿宋_GB2312"/>
          <w:color w:val="000000"/>
          <w:sz w:val="28"/>
          <w:szCs w:val="28"/>
        </w:rPr>
        <w:t>2、本次询价范围：</w:t>
      </w:r>
    </w:p>
    <w:p>
      <w:pPr>
        <w:spacing w:line="360" w:lineRule="auto"/>
        <w:ind w:left="420" w:leftChars="200"/>
        <w:rPr>
          <w:rFonts w:hint="eastAsia" w:eastAsia="仿宋_GB2312"/>
          <w:color w:val="000000"/>
          <w:sz w:val="28"/>
          <w:szCs w:val="28"/>
        </w:rPr>
      </w:pPr>
      <w:r>
        <w:rPr>
          <w:rFonts w:hint="eastAsia" w:eastAsia="仿宋_GB2312"/>
          <w:color w:val="000000"/>
          <w:sz w:val="28"/>
          <w:szCs w:val="28"/>
        </w:rPr>
        <w:t>承包人须按照相关规范要求进行施工，确保验收通过，并提供承包范围内所需的一切资料，材料检测资料、检测费用。</w:t>
      </w:r>
    </w:p>
    <w:p>
      <w:pPr>
        <w:rPr>
          <w:rFonts w:hint="eastAsia" w:eastAsia="仿宋_GB2312"/>
          <w:color w:val="000000"/>
          <w:sz w:val="24"/>
        </w:rPr>
      </w:pPr>
      <w:r>
        <w:rPr>
          <w:rFonts w:hint="eastAsia" w:eastAsia="仿宋_GB2312"/>
          <w:color w:val="000000"/>
          <w:sz w:val="24"/>
        </w:rPr>
        <w:br w:type="page"/>
      </w:r>
    </w:p>
    <w:p>
      <w:pPr>
        <w:spacing w:line="360" w:lineRule="auto"/>
        <w:jc w:val="center"/>
        <w:rPr>
          <w:rFonts w:hint="eastAsia"/>
          <w:lang w:val="en-US" w:eastAsia="zh-CN"/>
        </w:rPr>
      </w:pPr>
      <w:r>
        <w:rPr>
          <w:rFonts w:hint="eastAsia" w:eastAsia="仿宋_GB2312"/>
          <w:color w:val="000000"/>
          <w:sz w:val="24"/>
        </w:rPr>
        <w:t>工程量一览表</w:t>
      </w:r>
    </w:p>
    <w:tbl>
      <w:tblPr>
        <w:tblStyle w:val="3"/>
        <w:tblpPr w:leftFromText="180" w:rightFromText="180" w:vertAnchor="text" w:horzAnchor="page" w:tblpX="1148" w:tblpY="654"/>
        <w:tblOverlap w:val="never"/>
        <w:tblW w:w="10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972"/>
        <w:gridCol w:w="1320"/>
        <w:gridCol w:w="504"/>
        <w:gridCol w:w="660"/>
        <w:gridCol w:w="828"/>
        <w:gridCol w:w="813"/>
        <w:gridCol w:w="4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571" w:type="dxa"/>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972" w:type="dxa"/>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w:t>
            </w:r>
          </w:p>
        </w:tc>
        <w:tc>
          <w:tcPr>
            <w:tcW w:w="1320" w:type="dxa"/>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洞口尺寸（mm）</w:t>
            </w:r>
          </w:p>
        </w:tc>
        <w:tc>
          <w:tcPr>
            <w:tcW w:w="504" w:type="dxa"/>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660" w:type="dxa"/>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计划用量</w:t>
            </w:r>
          </w:p>
        </w:tc>
        <w:tc>
          <w:tcPr>
            <w:tcW w:w="828" w:type="dxa"/>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813" w:type="dxa"/>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总价（元）</w:t>
            </w:r>
          </w:p>
        </w:tc>
        <w:tc>
          <w:tcPr>
            <w:tcW w:w="4408" w:type="dxa"/>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571" w:type="dxa"/>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C1218</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1200*1800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restart"/>
            <w:shd w:val="clear" w:color="auto" w:fill="auto"/>
            <w:vAlign w:val="center"/>
          </w:tcPr>
          <w:p>
            <w:pPr>
              <w:widowControl/>
              <w:rPr>
                <w:rFonts w:hint="eastAsia" w:ascii="宋体" w:hAnsi="宋体" w:cs="宋体"/>
                <w:color w:val="000000"/>
                <w:kern w:val="0"/>
                <w:sz w:val="22"/>
                <w:szCs w:val="22"/>
              </w:rPr>
            </w:pPr>
            <w:r>
              <w:rPr>
                <w:rFonts w:hint="eastAsia" w:ascii="宋体" w:hAnsi="宋体" w:cs="宋体"/>
                <w:color w:val="000000"/>
                <w:kern w:val="0"/>
                <w:sz w:val="22"/>
                <w:szCs w:val="22"/>
              </w:rPr>
              <w:t>1、窗类型：铝合金low-e中空玻璃窗</w:t>
            </w:r>
          </w:p>
          <w:p>
            <w:pPr>
              <w:widowControl/>
              <w:rPr>
                <w:rFonts w:hint="eastAsia" w:ascii="宋体" w:hAnsi="宋体" w:cs="宋体"/>
                <w:color w:val="000000"/>
                <w:kern w:val="0"/>
                <w:sz w:val="22"/>
                <w:szCs w:val="22"/>
              </w:rPr>
            </w:pPr>
            <w:r>
              <w:rPr>
                <w:rFonts w:hint="eastAsia" w:ascii="宋体" w:hAnsi="宋体" w:cs="宋体"/>
                <w:color w:val="000000"/>
                <w:kern w:val="0"/>
                <w:sz w:val="22"/>
                <w:szCs w:val="22"/>
              </w:rPr>
              <w:t>2、窗材质：60系列断热铝合金型材、窗用主型材主要受力部位基材截面最小实测壁厚不应小于1.4mm</w:t>
            </w:r>
          </w:p>
          <w:p>
            <w:pPr>
              <w:widowControl/>
              <w:rPr>
                <w:rFonts w:hint="eastAsia" w:ascii="宋体" w:hAnsi="宋体" w:cs="宋体"/>
                <w:color w:val="000000"/>
                <w:kern w:val="0"/>
                <w:sz w:val="22"/>
                <w:szCs w:val="22"/>
              </w:rPr>
            </w:pPr>
            <w:r>
              <w:rPr>
                <w:rFonts w:hint="eastAsia" w:ascii="宋体" w:hAnsi="宋体" w:cs="宋体"/>
                <w:color w:val="000000"/>
                <w:kern w:val="0"/>
                <w:sz w:val="22"/>
                <w:szCs w:val="22"/>
              </w:rPr>
              <w:t>3、玻璃品种、厚度：6中透光Low-E+15空气+6(K=1.6)</w:t>
            </w:r>
          </w:p>
          <w:p>
            <w:pPr>
              <w:widowControl/>
              <w:rPr>
                <w:rFonts w:hint="eastAsia" w:ascii="宋体" w:hAnsi="宋体" w:cs="宋体"/>
                <w:color w:val="000000"/>
                <w:kern w:val="0"/>
                <w:sz w:val="22"/>
                <w:szCs w:val="22"/>
              </w:rPr>
            </w:pPr>
            <w:r>
              <w:rPr>
                <w:rFonts w:hint="eastAsia" w:ascii="宋体" w:hAnsi="宋体" w:cs="宋体"/>
                <w:color w:val="000000"/>
                <w:kern w:val="0"/>
                <w:sz w:val="22"/>
                <w:szCs w:val="22"/>
              </w:rPr>
              <w:t>4、外平开窗应采取设置开启角度定位控制装置、采用多点锁具窗等防坠落的安全措施</w:t>
            </w:r>
          </w:p>
          <w:p>
            <w:pPr>
              <w:widowControl/>
              <w:rPr>
                <w:rFonts w:hint="eastAsia" w:ascii="宋体" w:hAnsi="宋体" w:cs="宋体"/>
                <w:color w:val="000000"/>
                <w:kern w:val="0"/>
                <w:sz w:val="22"/>
                <w:szCs w:val="22"/>
              </w:rPr>
            </w:pPr>
            <w:r>
              <w:rPr>
                <w:rFonts w:hint="eastAsia" w:ascii="宋体" w:hAnsi="宋体" w:cs="宋体"/>
                <w:color w:val="000000"/>
                <w:kern w:val="0"/>
                <w:sz w:val="22"/>
                <w:szCs w:val="22"/>
              </w:rPr>
              <w:t>5、包含所有五金配件费用、</w:t>
            </w:r>
            <w:r>
              <w:rPr>
                <w:rFonts w:hint="eastAsia" w:ascii="宋体" w:hAnsi="宋体" w:cs="宋体"/>
                <w:color w:val="000000"/>
                <w:kern w:val="0"/>
                <w:sz w:val="22"/>
                <w:szCs w:val="22"/>
                <w:lang w:eastAsia="zh-CN"/>
              </w:rPr>
              <w:t>报价</w:t>
            </w:r>
            <w:r>
              <w:rPr>
                <w:rFonts w:hint="eastAsia" w:ascii="宋体" w:hAnsi="宋体" w:cs="宋体"/>
                <w:color w:val="000000"/>
                <w:kern w:val="0"/>
                <w:sz w:val="22"/>
                <w:szCs w:val="22"/>
              </w:rPr>
              <w:t>人自行考虑报价</w:t>
            </w:r>
          </w:p>
          <w:p>
            <w:pPr>
              <w:widowControl/>
              <w:rPr>
                <w:rFonts w:ascii="宋体" w:hAnsi="宋体" w:cs="宋体"/>
                <w:color w:val="000000"/>
                <w:kern w:val="0"/>
                <w:sz w:val="22"/>
                <w:szCs w:val="22"/>
              </w:rPr>
            </w:pPr>
            <w:r>
              <w:rPr>
                <w:rFonts w:hint="eastAsia" w:ascii="宋体" w:hAnsi="宋体" w:cs="宋体"/>
                <w:color w:val="000000"/>
                <w:kern w:val="0"/>
                <w:sz w:val="22"/>
                <w:szCs w:val="22"/>
              </w:rPr>
              <w:t>6、其他：详见设计图纸、答疑、</w:t>
            </w:r>
            <w:r>
              <w:rPr>
                <w:rFonts w:hint="eastAsia" w:ascii="宋体" w:hAnsi="宋体" w:cs="宋体"/>
                <w:color w:val="000000"/>
                <w:kern w:val="0"/>
                <w:sz w:val="22"/>
                <w:szCs w:val="22"/>
                <w:lang w:eastAsia="zh-CN"/>
              </w:rPr>
              <w:t>询价</w:t>
            </w:r>
            <w:r>
              <w:rPr>
                <w:rFonts w:hint="eastAsia" w:ascii="宋体" w:hAnsi="宋体" w:cs="宋体"/>
                <w:color w:val="000000"/>
                <w:kern w:val="0"/>
                <w:sz w:val="22"/>
                <w:szCs w:val="22"/>
              </w:rPr>
              <w:t>文件、施工规范及相关验收要求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C</w:t>
            </w:r>
            <w:r>
              <w:rPr>
                <w:rFonts w:hint="eastAsia" w:ascii="宋体" w:hAnsi="宋体" w:cs="宋体"/>
                <w:color w:val="000000"/>
                <w:kern w:val="0"/>
                <w:sz w:val="22"/>
                <w:szCs w:val="22"/>
                <w:lang w:val="en-US" w:eastAsia="zh-CN"/>
              </w:rPr>
              <w:t>1214</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1200*1400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4</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C</w:t>
            </w:r>
            <w:r>
              <w:rPr>
                <w:rFonts w:hint="eastAsia" w:ascii="宋体" w:hAnsi="宋体" w:cs="宋体"/>
                <w:color w:val="000000"/>
                <w:kern w:val="0"/>
                <w:sz w:val="22"/>
                <w:szCs w:val="22"/>
                <w:lang w:val="en-US" w:eastAsia="zh-CN"/>
              </w:rPr>
              <w:t>1614</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1600*1400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C1520</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1500*2000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C</w:t>
            </w:r>
            <w:r>
              <w:rPr>
                <w:rFonts w:hint="eastAsia" w:ascii="宋体" w:hAnsi="宋体" w:cs="宋体"/>
                <w:color w:val="000000"/>
                <w:kern w:val="0"/>
                <w:sz w:val="22"/>
                <w:szCs w:val="22"/>
                <w:lang w:val="en-US" w:eastAsia="zh-CN"/>
              </w:rPr>
              <w:t>1532</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1500*3200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3</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C</w:t>
            </w:r>
            <w:r>
              <w:rPr>
                <w:rFonts w:hint="eastAsia" w:ascii="宋体" w:hAnsi="宋体" w:cs="宋体"/>
                <w:color w:val="000000"/>
                <w:kern w:val="0"/>
                <w:sz w:val="22"/>
                <w:szCs w:val="22"/>
                <w:lang w:val="en-US" w:eastAsia="zh-CN"/>
              </w:rPr>
              <w:t>1539</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1500*3900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rPr>
              <w:t>C</w:t>
            </w:r>
            <w:r>
              <w:rPr>
                <w:rFonts w:hint="eastAsia" w:ascii="宋体" w:hAnsi="宋体" w:cs="宋体"/>
                <w:color w:val="000000"/>
                <w:kern w:val="0"/>
                <w:sz w:val="22"/>
                <w:szCs w:val="22"/>
                <w:lang w:val="en-US" w:eastAsia="zh-CN"/>
              </w:rPr>
              <w:t>1547</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1500*4700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甲1539</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1500*3900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10</w:t>
            </w:r>
          </w:p>
        </w:tc>
        <w:tc>
          <w:tcPr>
            <w:tcW w:w="828" w:type="dxa"/>
            <w:shd w:val="clear" w:color="auto" w:fill="auto"/>
            <w:noWrap/>
            <w:vAlign w:val="center"/>
          </w:tcPr>
          <w:p>
            <w:pPr>
              <w:widowControl/>
              <w:jc w:val="center"/>
              <w:rPr>
                <w:rFonts w:hint="default" w:ascii="宋体" w:hAnsi="宋体" w:cs="宋体"/>
                <w:color w:val="000000"/>
                <w:kern w:val="0"/>
                <w:sz w:val="22"/>
                <w:szCs w:val="22"/>
                <w:lang w:val="en-US"/>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restart"/>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1、窗类型：铝合金low-e中空玻璃窗(防火窗）</w:t>
            </w:r>
          </w:p>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2、窗材质：60系列断热铝合金型材、窗用主型材主要受力部位基材截面最小实测壁厚不应小于1.4mm</w:t>
            </w:r>
          </w:p>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3、玻璃品种、厚度：6中透光Low-E+15空气+6(K=1.6)</w:t>
            </w:r>
          </w:p>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4、外平开窗应采取设置开启角度定位控制装置、采用多点锁具窗等防坠落的安全措施</w:t>
            </w:r>
          </w:p>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5、包含所有五金配件费用、</w:t>
            </w:r>
            <w:r>
              <w:rPr>
                <w:rFonts w:hint="eastAsia" w:ascii="宋体" w:hAnsi="宋体" w:cs="宋体"/>
                <w:color w:val="000000"/>
                <w:kern w:val="0"/>
                <w:sz w:val="22"/>
                <w:szCs w:val="22"/>
                <w:lang w:eastAsia="zh-CN"/>
              </w:rPr>
              <w:t>报价</w:t>
            </w:r>
            <w:r>
              <w:rPr>
                <w:rFonts w:hint="eastAsia" w:ascii="宋体" w:hAnsi="宋体" w:cs="宋体"/>
                <w:color w:val="000000"/>
                <w:kern w:val="0"/>
                <w:sz w:val="22"/>
                <w:szCs w:val="22"/>
              </w:rPr>
              <w:t>人自行考虑报价</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6、其他：详见设计图纸、答疑、</w:t>
            </w:r>
            <w:r>
              <w:rPr>
                <w:rFonts w:hint="eastAsia" w:ascii="宋体" w:hAnsi="宋体" w:cs="宋体"/>
                <w:color w:val="000000"/>
                <w:kern w:val="0"/>
                <w:sz w:val="22"/>
                <w:szCs w:val="22"/>
                <w:lang w:eastAsia="zh-CN"/>
              </w:rPr>
              <w:t>询价</w:t>
            </w:r>
            <w:r>
              <w:rPr>
                <w:rFonts w:hint="eastAsia" w:ascii="宋体" w:hAnsi="宋体" w:cs="宋体"/>
                <w:color w:val="000000"/>
                <w:kern w:val="0"/>
                <w:sz w:val="22"/>
                <w:szCs w:val="22"/>
              </w:rPr>
              <w:t>文件、施工规范及相关验收要求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甲1547</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1500*4700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4</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甲1559</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1500*5900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2</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BY0606</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600*600</w:t>
            </w:r>
          </w:p>
        </w:tc>
        <w:tc>
          <w:tcPr>
            <w:tcW w:w="504" w:type="dxa"/>
            <w:shd w:val="clear" w:color="auto" w:fill="auto"/>
            <w:noWrap/>
            <w:vAlign w:val="center"/>
          </w:tcPr>
          <w:p>
            <w:pPr>
              <w:widowControl/>
              <w:jc w:val="center"/>
              <w:rPr>
                <w:rFonts w:hint="default" w:ascii="宋体" w:hAnsi="宋体" w:cs="宋体"/>
                <w:color w:val="000000"/>
                <w:kern w:val="0"/>
                <w:sz w:val="22"/>
                <w:szCs w:val="22"/>
                <w:lang w:val="en-US"/>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18</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restart"/>
            <w:vAlign w:val="center"/>
          </w:tcPr>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1、铝合金防雨百叶</w:t>
            </w:r>
          </w:p>
          <w:p>
            <w:pPr>
              <w:widowControl/>
              <w:jc w:val="left"/>
              <w:rPr>
                <w:rFonts w:hint="eastAsia" w:ascii="宋体" w:hAnsi="宋体" w:cs="宋体"/>
                <w:color w:val="000000"/>
                <w:kern w:val="0"/>
                <w:sz w:val="22"/>
                <w:szCs w:val="22"/>
              </w:rPr>
            </w:pPr>
            <w:r>
              <w:rPr>
                <w:rFonts w:hint="eastAsia" w:ascii="宋体" w:hAnsi="宋体" w:cs="宋体"/>
                <w:color w:val="000000"/>
                <w:kern w:val="0"/>
                <w:sz w:val="22"/>
                <w:szCs w:val="22"/>
              </w:rPr>
              <w:t>2、包含所有五金配件费用、</w:t>
            </w:r>
            <w:r>
              <w:rPr>
                <w:rFonts w:hint="eastAsia" w:ascii="宋体" w:hAnsi="宋体" w:cs="宋体"/>
                <w:color w:val="000000"/>
                <w:kern w:val="0"/>
                <w:sz w:val="22"/>
                <w:szCs w:val="22"/>
                <w:lang w:eastAsia="zh-CN"/>
              </w:rPr>
              <w:t>报价</w:t>
            </w:r>
            <w:r>
              <w:rPr>
                <w:rFonts w:hint="eastAsia" w:ascii="宋体" w:hAnsi="宋体" w:cs="宋体"/>
                <w:color w:val="000000"/>
                <w:kern w:val="0"/>
                <w:sz w:val="22"/>
                <w:szCs w:val="22"/>
              </w:rPr>
              <w:t>人自行考虑报价</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3、其他：详见设计图纸、答疑、</w:t>
            </w:r>
            <w:r>
              <w:rPr>
                <w:rFonts w:hint="eastAsia" w:ascii="宋体" w:hAnsi="宋体" w:cs="宋体"/>
                <w:color w:val="000000"/>
                <w:kern w:val="0"/>
                <w:sz w:val="22"/>
                <w:szCs w:val="22"/>
                <w:lang w:eastAsia="zh-CN"/>
              </w:rPr>
              <w:t>询价</w:t>
            </w:r>
            <w:r>
              <w:rPr>
                <w:rFonts w:hint="eastAsia" w:ascii="宋体" w:hAnsi="宋体" w:cs="宋体"/>
                <w:color w:val="000000"/>
                <w:kern w:val="0"/>
                <w:sz w:val="22"/>
                <w:szCs w:val="22"/>
              </w:rPr>
              <w:t>文件、施工规范及相关验收要求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BY1206</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1200*600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6</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BY1212</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1200*1200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23</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BY0924</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900*2400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571"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BY1818</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1800*1800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1</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71"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16</w:t>
            </w:r>
          </w:p>
        </w:tc>
        <w:tc>
          <w:tcPr>
            <w:tcW w:w="972" w:type="dxa"/>
            <w:shd w:val="clear" w:color="000000" w:fill="FFFFFF"/>
            <w:noWrap/>
            <w:vAlign w:val="center"/>
          </w:tcPr>
          <w:p>
            <w:pPr>
              <w:widowControl/>
              <w:jc w:val="center"/>
              <w:rPr>
                <w:rFonts w:hint="default" w:ascii="宋体" w:hAnsi="宋体" w:cs="宋体"/>
                <w:b/>
                <w:bCs/>
                <w:color w:val="000000"/>
                <w:kern w:val="0"/>
                <w:sz w:val="22"/>
                <w:szCs w:val="22"/>
                <w:lang w:val="en-US" w:eastAsia="zh-CN"/>
              </w:rPr>
            </w:pPr>
            <w:r>
              <w:rPr>
                <w:rFonts w:hint="eastAsia" w:ascii="宋体" w:hAnsi="宋体" w:cs="宋体"/>
                <w:color w:val="000000"/>
                <w:kern w:val="0"/>
                <w:sz w:val="22"/>
                <w:szCs w:val="22"/>
                <w:lang w:val="en-US" w:eastAsia="zh-CN"/>
              </w:rPr>
              <w:t>BY1830</w:t>
            </w:r>
          </w:p>
        </w:tc>
        <w:tc>
          <w:tcPr>
            <w:tcW w:w="1320" w:type="dxa"/>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1800*3000</w:t>
            </w:r>
          </w:p>
        </w:tc>
        <w:tc>
          <w:tcPr>
            <w:tcW w:w="504" w:type="dxa"/>
            <w:shd w:val="clear" w:color="auto" w:fill="auto"/>
            <w:noWrap/>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default" w:ascii="宋体" w:hAnsi="宋体" w:cs="宋体"/>
                <w:color w:val="000000"/>
                <w:kern w:val="0"/>
                <w:sz w:val="22"/>
                <w:szCs w:val="22"/>
                <w:lang w:val="en-US" w:eastAsia="zh-CN"/>
              </w:rPr>
            </w:pPr>
            <w:r>
              <w:rPr>
                <w:rFonts w:hint="eastAsia" w:ascii="宋体" w:hAnsi="宋体" w:cs="宋体"/>
                <w:color w:val="000000"/>
                <w:kern w:val="0"/>
                <w:sz w:val="22"/>
                <w:szCs w:val="22"/>
                <w:lang w:val="en-US" w:eastAsia="zh-CN"/>
              </w:rPr>
              <w:t>1</w:t>
            </w:r>
          </w:p>
        </w:tc>
        <w:tc>
          <w:tcPr>
            <w:tcW w:w="828" w:type="dxa"/>
            <w:shd w:val="clear" w:color="auto" w:fill="auto"/>
            <w:noWrap/>
            <w:vAlign w:val="center"/>
          </w:tcPr>
          <w:p>
            <w:pPr>
              <w:widowControl/>
              <w:jc w:val="center"/>
              <w:rPr>
                <w:rFonts w:hint="eastAsia" w:ascii="宋体" w:hAnsi="宋体" w:cs="宋体"/>
                <w:color w:val="000000"/>
                <w:kern w:val="0"/>
                <w:sz w:val="22"/>
                <w:szCs w:val="22"/>
              </w:rPr>
            </w:pPr>
          </w:p>
        </w:tc>
        <w:tc>
          <w:tcPr>
            <w:tcW w:w="813" w:type="dxa"/>
            <w:shd w:val="clear" w:color="auto" w:fill="auto"/>
            <w:noWrap/>
            <w:vAlign w:val="bottom"/>
          </w:tcPr>
          <w:p>
            <w:pPr>
              <w:widowControl/>
              <w:jc w:val="center"/>
              <w:rPr>
                <w:rFonts w:hint="eastAsia"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71" w:type="dxa"/>
            <w:shd w:val="clear" w:color="auto" w:fill="auto"/>
            <w:noWrap/>
            <w:vAlign w:val="center"/>
          </w:tcPr>
          <w:p>
            <w:pPr>
              <w:widowControl/>
              <w:jc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rPr>
              <w:t>1</w:t>
            </w:r>
            <w:r>
              <w:rPr>
                <w:rFonts w:hint="eastAsia" w:ascii="宋体" w:hAnsi="宋体" w:cs="宋体"/>
                <w:color w:val="000000"/>
                <w:kern w:val="0"/>
                <w:sz w:val="22"/>
                <w:szCs w:val="22"/>
                <w:lang w:val="en-US" w:eastAsia="zh-CN"/>
              </w:rPr>
              <w:t>7</w:t>
            </w:r>
          </w:p>
        </w:tc>
        <w:tc>
          <w:tcPr>
            <w:tcW w:w="972" w:type="dxa"/>
            <w:shd w:val="clear" w:color="000000" w:fill="FFFFFF"/>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BY1614</w:t>
            </w:r>
          </w:p>
        </w:tc>
        <w:tc>
          <w:tcPr>
            <w:tcW w:w="1320" w:type="dxa"/>
            <w:shd w:val="clear" w:color="auto" w:fill="auto"/>
            <w:noWrap/>
            <w:vAlign w:val="center"/>
          </w:tcPr>
          <w:p>
            <w:pPr>
              <w:widowControl/>
              <w:jc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1600*1400</w:t>
            </w:r>
          </w:p>
        </w:tc>
        <w:tc>
          <w:tcPr>
            <w:tcW w:w="504" w:type="dxa"/>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樘</w:t>
            </w:r>
          </w:p>
        </w:tc>
        <w:tc>
          <w:tcPr>
            <w:tcW w:w="660" w:type="dxa"/>
            <w:shd w:val="clear" w:color="auto" w:fill="auto"/>
            <w:noWrap/>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828" w:type="dxa"/>
            <w:shd w:val="clear" w:color="auto" w:fill="auto"/>
            <w:noWrap/>
            <w:vAlign w:val="center"/>
          </w:tcPr>
          <w:p>
            <w:pPr>
              <w:widowControl/>
              <w:jc w:val="center"/>
              <w:rPr>
                <w:rFonts w:ascii="宋体" w:hAnsi="宋体" w:cs="宋体"/>
                <w:color w:val="000000"/>
                <w:kern w:val="0"/>
                <w:sz w:val="22"/>
                <w:szCs w:val="22"/>
              </w:rPr>
            </w:pPr>
          </w:p>
        </w:tc>
        <w:tc>
          <w:tcPr>
            <w:tcW w:w="813" w:type="dxa"/>
            <w:shd w:val="clear" w:color="auto" w:fill="auto"/>
            <w:noWrap/>
            <w:vAlign w:val="bottom"/>
          </w:tcPr>
          <w:p>
            <w:pPr>
              <w:widowControl/>
              <w:jc w:val="center"/>
              <w:rPr>
                <w:rFonts w:ascii="宋体" w:hAnsi="宋体" w:cs="宋体"/>
                <w:color w:val="000000"/>
                <w:kern w:val="0"/>
                <w:sz w:val="22"/>
                <w:szCs w:val="22"/>
              </w:rPr>
            </w:pPr>
          </w:p>
        </w:tc>
        <w:tc>
          <w:tcPr>
            <w:tcW w:w="4408" w:type="dxa"/>
            <w:vMerge w:val="continue"/>
            <w:vAlign w:val="center"/>
          </w:tcPr>
          <w:p>
            <w:pPr>
              <w:widowControl/>
              <w:jc w:val="left"/>
              <w:rPr>
                <w:rFonts w:ascii="宋体" w:hAnsi="宋体" w:cs="宋体"/>
                <w:color w:val="000000"/>
                <w:kern w:val="0"/>
                <w:sz w:val="22"/>
                <w:szCs w:val="22"/>
              </w:rPr>
            </w:pPr>
          </w:p>
        </w:tc>
      </w:tr>
    </w:tbl>
    <w:p>
      <w:pPr>
        <w:rPr>
          <w:szCs w:val="21"/>
        </w:rPr>
      </w:pPr>
    </w:p>
    <w:p>
      <w:pPr>
        <w:spacing w:line="360" w:lineRule="auto"/>
        <w:rPr>
          <w:rFonts w:ascii="仿宋_GB2312" w:hAnsi="宋体" w:eastAsia="仿宋_GB2312"/>
          <w:sz w:val="24"/>
        </w:rPr>
      </w:pPr>
      <w:r>
        <w:rPr>
          <w:rFonts w:hint="eastAsia" w:ascii="仿宋_GB2312" w:hAnsi="宋体" w:eastAsia="仿宋_GB2312"/>
          <w:sz w:val="24"/>
        </w:rPr>
        <w:t>注：注明型材及五金配件品牌及税点。</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eastAsia="仿宋_GB2312"/>
          <w:color w:val="000000"/>
          <w:sz w:val="24"/>
        </w:rPr>
      </w:pPr>
      <w:r>
        <w:rPr>
          <w:rFonts w:hint="eastAsia" w:eastAsia="仿宋_GB2312"/>
          <w:color w:val="000000"/>
          <w:sz w:val="24"/>
        </w:rPr>
        <w:t>1.1本项目</w:t>
      </w:r>
      <w:r>
        <w:rPr>
          <w:rFonts w:hint="eastAsia" w:eastAsia="仿宋_GB2312"/>
          <w:color w:val="000000" w:themeColor="text1"/>
          <w:sz w:val="24"/>
          <w14:textFill>
            <w14:solidFill>
              <w14:schemeClr w14:val="tx1"/>
            </w14:solidFill>
          </w14:textFill>
        </w:rPr>
        <w:t>施工工期要求签订合同后</w:t>
      </w:r>
      <w:r>
        <w:rPr>
          <w:rFonts w:hint="eastAsia" w:eastAsia="仿宋_GB2312"/>
          <w:color w:val="000000" w:themeColor="text1"/>
          <w:sz w:val="24"/>
          <w:lang w:val="en-US" w:eastAsia="zh-CN"/>
          <w14:textFill>
            <w14:solidFill>
              <w14:schemeClr w14:val="tx1"/>
            </w14:solidFill>
          </w14:textFill>
        </w:rPr>
        <w:t>7</w:t>
      </w:r>
      <w:r>
        <w:rPr>
          <w:rFonts w:hint="eastAsia" w:eastAsia="仿宋_GB2312"/>
          <w:color w:val="000000" w:themeColor="text1"/>
          <w:sz w:val="24"/>
          <w14:textFill>
            <w14:solidFill>
              <w14:schemeClr w14:val="tx1"/>
            </w14:solidFill>
          </w14:textFill>
        </w:rPr>
        <w:t>日内材料进场，窗框安装工期10天，窗扇及玻璃安装工期10天，总工期20天。施工工期由报价方根据施工能力及经验自行考虑，评审</w:t>
      </w:r>
      <w:r>
        <w:rPr>
          <w:rFonts w:hint="eastAsia" w:eastAsia="仿宋_GB2312"/>
          <w:color w:val="000000"/>
          <w:sz w:val="24"/>
        </w:rPr>
        <w:t>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themeColor="text1"/>
          <w:sz w:val="24"/>
          <w14:textFill>
            <w14:solidFill>
              <w14:schemeClr w14:val="tx1"/>
            </w14:solidFill>
          </w14:textFill>
        </w:rPr>
      </w:pPr>
      <w:r>
        <w:rPr>
          <w:rFonts w:hint="eastAsia" w:eastAsia="仿宋_GB2312"/>
          <w:color w:val="000000"/>
          <w:sz w:val="24"/>
        </w:rPr>
        <w:t>本工程无预付款</w:t>
      </w:r>
      <w:r>
        <w:rPr>
          <w:rFonts w:hint="eastAsia" w:eastAsia="仿宋_GB2312"/>
          <w:color w:val="000000" w:themeColor="text1"/>
          <w:sz w:val="24"/>
          <w14:textFill>
            <w14:solidFill>
              <w14:schemeClr w14:val="tx1"/>
            </w14:solidFill>
          </w14:textFill>
        </w:rPr>
        <w:t>，窗</w:t>
      </w:r>
      <w:r>
        <w:rPr>
          <w:rFonts w:hint="eastAsia" w:eastAsia="仿宋_GB2312"/>
          <w:color w:val="000000" w:themeColor="text1"/>
          <w:sz w:val="24"/>
          <w:lang w:val="en-US" w:eastAsia="zh-CN"/>
          <w14:textFill>
            <w14:solidFill>
              <w14:schemeClr w14:val="tx1"/>
            </w14:solidFill>
          </w14:textFill>
        </w:rPr>
        <w:t>框</w:t>
      </w:r>
      <w:r>
        <w:rPr>
          <w:rFonts w:hint="eastAsia" w:eastAsia="仿宋_GB2312"/>
          <w:color w:val="000000" w:themeColor="text1"/>
          <w:sz w:val="24"/>
          <w14:textFill>
            <w14:solidFill>
              <w14:schemeClr w14:val="tx1"/>
            </w14:solidFill>
          </w14:textFill>
        </w:rPr>
        <w:t>安装完后支付合同款</w:t>
      </w:r>
      <w:r>
        <w:rPr>
          <w:rFonts w:hint="eastAsia" w:eastAsia="仿宋_GB2312"/>
          <w:color w:val="000000" w:themeColor="text1"/>
          <w:sz w:val="24"/>
          <w:lang w:val="en-US" w:eastAsia="zh-CN"/>
          <w14:textFill>
            <w14:solidFill>
              <w14:schemeClr w14:val="tx1"/>
            </w14:solidFill>
          </w14:textFill>
        </w:rPr>
        <w:t>2</w:t>
      </w:r>
      <w:r>
        <w:rPr>
          <w:rFonts w:hint="eastAsia" w:eastAsia="仿宋_GB2312"/>
          <w:color w:val="000000" w:themeColor="text1"/>
          <w:sz w:val="24"/>
          <w14:textFill>
            <w14:solidFill>
              <w14:schemeClr w14:val="tx1"/>
            </w14:solidFill>
          </w14:textFill>
        </w:rPr>
        <w:t>0%，安装完成待初验合格后支付至</w:t>
      </w:r>
      <w:r>
        <w:rPr>
          <w:rFonts w:hint="eastAsia" w:eastAsia="仿宋_GB2312"/>
          <w:color w:val="000000" w:themeColor="text1"/>
          <w:sz w:val="24"/>
          <w:lang w:val="en-US" w:eastAsia="zh-CN"/>
          <w14:textFill>
            <w14:solidFill>
              <w14:schemeClr w14:val="tx1"/>
            </w14:solidFill>
          </w14:textFill>
        </w:rPr>
        <w:t>7</w:t>
      </w:r>
      <w:r>
        <w:rPr>
          <w:rFonts w:hint="eastAsia" w:eastAsia="仿宋_GB2312"/>
          <w:color w:val="000000" w:themeColor="text1"/>
          <w:sz w:val="24"/>
          <w14:textFill>
            <w14:solidFill>
              <w14:schemeClr w14:val="tx1"/>
            </w14:solidFill>
          </w14:textFill>
        </w:rPr>
        <w:t>0%，该工程竣工验收后付至95%,余下5%为质量保证金，质量保修期满以后无息付清。报价方在领取工程款前，必须向询价方提交合法有效的增值税专用发票，否则，工程款不予支付。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报价人提供），综合单价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b/>
          <w:color w:val="000000"/>
          <w:sz w:val="24"/>
        </w:rPr>
        <w:t>9%</w:t>
      </w:r>
      <w:r>
        <w:rPr>
          <w:rFonts w:hint="eastAsia" w:eastAsia="仿宋_GB2312"/>
          <w:b/>
          <w:color w:val="000000"/>
          <w:sz w:val="24"/>
        </w:rPr>
        <w:t>增值专用税</w:t>
      </w:r>
      <w:r>
        <w:rPr>
          <w:rFonts w:hint="eastAsia" w:eastAsia="仿宋_GB2312"/>
          <w:color w:val="000000"/>
          <w:sz w:val="24"/>
        </w:rPr>
        <w:t>。</w:t>
      </w:r>
    </w:p>
    <w:p>
      <w:pPr>
        <w:spacing w:line="360" w:lineRule="auto"/>
        <w:ind w:firstLine="360" w:firstLineChars="150"/>
        <w:rPr>
          <w:rFonts w:ascii="宋体" w:hAnsi="宋体" w:cs="宋体"/>
          <w:color w:val="000000"/>
          <w:kern w:val="0"/>
          <w:sz w:val="22"/>
          <w:szCs w:val="22"/>
        </w:rPr>
      </w:pPr>
      <w:r>
        <w:rPr>
          <w:rFonts w:hint="eastAsia" w:eastAsia="仿宋_GB2312"/>
          <w:color w:val="000000"/>
          <w:sz w:val="24"/>
        </w:rPr>
        <w:t>5.2型材品牌要求：海螺、国风、</w:t>
      </w:r>
      <w:r>
        <w:rPr>
          <w:rFonts w:hint="eastAsia" w:eastAsia="仿宋_GB2312"/>
          <w:color w:val="000000"/>
          <w:sz w:val="24"/>
          <w:lang w:val="en-US" w:eastAsia="zh-CN"/>
        </w:rPr>
        <w:t>浙江</w:t>
      </w:r>
      <w:r>
        <w:rPr>
          <w:rFonts w:hint="eastAsia" w:eastAsia="仿宋_GB2312"/>
          <w:color w:val="000000"/>
          <w:sz w:val="24"/>
        </w:rPr>
        <w:t>中财、</w:t>
      </w:r>
      <w:r>
        <w:rPr>
          <w:rFonts w:hint="eastAsia" w:eastAsia="仿宋_GB2312"/>
          <w:color w:val="000000"/>
          <w:sz w:val="24"/>
          <w:lang w:val="en-US" w:eastAsia="zh-CN"/>
        </w:rPr>
        <w:t>凤铝、亚洲铝业、坚美、兴发、亚通</w:t>
      </w:r>
      <w:r>
        <w:rPr>
          <w:rFonts w:hint="eastAsia" w:eastAsia="仿宋_GB2312"/>
          <w:color w:val="000000"/>
          <w:sz w:val="24"/>
        </w:rPr>
        <w:t>；配套五金配件为优质国内一线品牌，报价时需注明。</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以实际施工工程量按选定报价文件单价进行结算。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hint="eastAsia"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8、工程质保期：2年</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sz w:val="24"/>
        </w:rPr>
      </w:pPr>
      <w:r>
        <w:rPr>
          <w:rFonts w:hint="eastAsia" w:eastAsia="仿宋_GB2312"/>
          <w:sz w:val="24"/>
        </w:rPr>
        <w:t>1、参加询价单位，于</w:t>
      </w:r>
      <w:r>
        <w:rPr>
          <w:rFonts w:hint="eastAsia" w:eastAsia="仿宋_GB2312"/>
          <w:color w:val="000000" w:themeColor="text1"/>
          <w:sz w:val="24"/>
          <w:u w:val="single"/>
          <w14:textFill>
            <w14:solidFill>
              <w14:schemeClr w14:val="tx1"/>
            </w14:solidFill>
          </w14:textFill>
        </w:rPr>
        <w:t xml:space="preserve">   2023  </w:t>
      </w:r>
      <w:r>
        <w:rPr>
          <w:rFonts w:hint="eastAsia" w:eastAsia="仿宋_GB2312"/>
          <w:color w:val="000000" w:themeColor="text1"/>
          <w:sz w:val="24"/>
          <w14:textFill>
            <w14:solidFill>
              <w14:schemeClr w14:val="tx1"/>
            </w14:solidFill>
          </w14:textFill>
        </w:rPr>
        <w:t xml:space="preserve"> 年 </w:t>
      </w:r>
      <w:r>
        <w:rPr>
          <w:rFonts w:hint="eastAsia" w:eastAsia="仿宋_GB2312"/>
          <w:color w:val="000000" w:themeColor="text1"/>
          <w:sz w:val="24"/>
          <w:u w:val="single"/>
          <w14:textFill>
            <w14:solidFill>
              <w14:schemeClr w14:val="tx1"/>
            </w14:solidFill>
          </w14:textFill>
        </w:rPr>
        <w:t xml:space="preserve"> </w:t>
      </w:r>
      <w:r>
        <w:rPr>
          <w:rFonts w:hint="eastAsia" w:eastAsia="仿宋_GB2312"/>
          <w:color w:val="000000" w:themeColor="text1"/>
          <w:sz w:val="24"/>
          <w:u w:val="single"/>
          <w:lang w:val="en-US" w:eastAsia="zh-CN"/>
          <w14:textFill>
            <w14:solidFill>
              <w14:schemeClr w14:val="tx1"/>
            </w14:solidFill>
          </w14:textFill>
        </w:rPr>
        <w:t>4</w:t>
      </w:r>
      <w:r>
        <w:rPr>
          <w:rFonts w:hint="eastAsia" w:eastAsia="仿宋_GB2312"/>
          <w:color w:val="000000" w:themeColor="text1"/>
          <w:sz w:val="24"/>
          <w:u w:val="single"/>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 xml:space="preserve"> 月</w:t>
      </w:r>
      <w:r>
        <w:rPr>
          <w:rFonts w:hint="eastAsia" w:eastAsia="仿宋_GB2312"/>
          <w:color w:val="000000" w:themeColor="text1"/>
          <w:sz w:val="24"/>
          <w:u w:val="single"/>
          <w14:textFill>
            <w14:solidFill>
              <w14:schemeClr w14:val="tx1"/>
            </w14:solidFill>
          </w14:textFill>
        </w:rPr>
        <w:t xml:space="preserve">   </w:t>
      </w:r>
      <w:r>
        <w:rPr>
          <w:rFonts w:hint="eastAsia" w:eastAsia="仿宋_GB2312"/>
          <w:color w:val="000000" w:themeColor="text1"/>
          <w:sz w:val="24"/>
          <w:u w:val="single"/>
          <w:lang w:val="en-US" w:eastAsia="zh-CN"/>
          <w14:textFill>
            <w14:solidFill>
              <w14:schemeClr w14:val="tx1"/>
            </w14:solidFill>
          </w14:textFill>
        </w:rPr>
        <w:t xml:space="preserve">12  </w:t>
      </w:r>
      <w:r>
        <w:rPr>
          <w:rFonts w:hint="eastAsia" w:eastAsia="仿宋_GB2312"/>
          <w:color w:val="000000" w:themeColor="text1"/>
          <w:sz w:val="24"/>
          <w:u w:val="single"/>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 xml:space="preserve"> 日上午10:00 时，登录安徽新集矿山建设工程有限公司网站www.ahxjjg.com领取询价资料进行报名，截止 </w:t>
      </w:r>
      <w:r>
        <w:rPr>
          <w:rFonts w:hint="eastAsia" w:eastAsia="仿宋_GB2312"/>
          <w:color w:val="000000" w:themeColor="text1"/>
          <w:sz w:val="24"/>
          <w:u w:val="single"/>
          <w14:textFill>
            <w14:solidFill>
              <w14:schemeClr w14:val="tx1"/>
            </w14:solidFill>
          </w14:textFill>
        </w:rPr>
        <w:t xml:space="preserve"> 2023   </w:t>
      </w:r>
      <w:r>
        <w:rPr>
          <w:rFonts w:hint="eastAsia" w:eastAsia="仿宋_GB2312"/>
          <w:color w:val="000000" w:themeColor="text1"/>
          <w:sz w:val="24"/>
          <w14:textFill>
            <w14:solidFill>
              <w14:schemeClr w14:val="tx1"/>
            </w14:solidFill>
          </w14:textFill>
        </w:rPr>
        <w:t>年</w:t>
      </w:r>
      <w:r>
        <w:rPr>
          <w:rFonts w:hint="eastAsia" w:eastAsia="仿宋_GB2312"/>
          <w:color w:val="000000" w:themeColor="text1"/>
          <w:sz w:val="24"/>
          <w:u w:val="single"/>
          <w14:textFill>
            <w14:solidFill>
              <w14:schemeClr w14:val="tx1"/>
            </w14:solidFill>
          </w14:textFill>
        </w:rPr>
        <w:t xml:space="preserve"> </w:t>
      </w:r>
      <w:r>
        <w:rPr>
          <w:rFonts w:hint="eastAsia" w:eastAsia="仿宋_GB2312"/>
          <w:color w:val="000000" w:themeColor="text1"/>
          <w:sz w:val="24"/>
          <w:u w:val="single"/>
          <w:lang w:val="en-US" w:eastAsia="zh-CN"/>
          <w14:textFill>
            <w14:solidFill>
              <w14:schemeClr w14:val="tx1"/>
            </w14:solidFill>
          </w14:textFill>
        </w:rPr>
        <w:t xml:space="preserve"> 4</w:t>
      </w:r>
      <w:r>
        <w:rPr>
          <w:rFonts w:hint="eastAsia" w:eastAsia="仿宋_GB2312"/>
          <w:color w:val="000000" w:themeColor="text1"/>
          <w:sz w:val="24"/>
          <w:u w:val="single"/>
          <w14:textFill>
            <w14:solidFill>
              <w14:schemeClr w14:val="tx1"/>
            </w14:solidFill>
          </w14:textFill>
        </w:rPr>
        <w:t xml:space="preserve">  </w:t>
      </w:r>
      <w:r>
        <w:rPr>
          <w:rFonts w:hint="eastAsia" w:eastAsia="仿宋_GB2312"/>
          <w:color w:val="000000" w:themeColor="text1"/>
          <w:sz w:val="24"/>
          <w14:textFill>
            <w14:solidFill>
              <w14:schemeClr w14:val="tx1"/>
            </w14:solidFill>
          </w14:textFill>
        </w:rPr>
        <w:t>月</w:t>
      </w:r>
      <w:r>
        <w:rPr>
          <w:rFonts w:hint="eastAsia" w:eastAsia="仿宋_GB2312"/>
          <w:color w:val="000000" w:themeColor="text1"/>
          <w:sz w:val="24"/>
          <w:u w:val="single"/>
          <w14:textFill>
            <w14:solidFill>
              <w14:schemeClr w14:val="tx1"/>
            </w14:solidFill>
          </w14:textFill>
        </w:rPr>
        <w:t xml:space="preserve">  </w:t>
      </w:r>
      <w:r>
        <w:rPr>
          <w:rFonts w:hint="eastAsia" w:eastAsia="仿宋_GB2312"/>
          <w:color w:val="000000" w:themeColor="text1"/>
          <w:sz w:val="24"/>
          <w:u w:val="single"/>
          <w:lang w:val="en-US" w:eastAsia="zh-CN"/>
          <w14:textFill>
            <w14:solidFill>
              <w14:schemeClr w14:val="tx1"/>
            </w14:solidFill>
          </w14:textFill>
        </w:rPr>
        <w:t>16</w:t>
      </w:r>
      <w:r>
        <w:rPr>
          <w:rFonts w:hint="eastAsia" w:eastAsia="仿宋_GB2312"/>
          <w:color w:val="000000" w:themeColor="text1"/>
          <w:sz w:val="24"/>
          <w:u w:val="single"/>
          <w14:textFill>
            <w14:solidFill>
              <w14:schemeClr w14:val="tx1"/>
            </w14:solidFill>
          </w14:textFill>
        </w:rPr>
        <w:t xml:space="preserve">  </w:t>
      </w:r>
      <w:r>
        <w:rPr>
          <w:rFonts w:hint="eastAsia" w:eastAsia="仿宋_GB2312"/>
          <w:sz w:val="24"/>
        </w:rPr>
        <w:t>日下午</w:t>
      </w:r>
      <w:r>
        <w:rPr>
          <w:rFonts w:hint="eastAsia" w:eastAsia="仿宋_GB2312"/>
          <w:sz w:val="24"/>
          <w:lang w:val="en-US" w:eastAsia="zh-CN"/>
        </w:rPr>
        <w:t>5</w:t>
      </w:r>
      <w:r>
        <w:rPr>
          <w:rFonts w:hint="eastAsia" w:eastAsia="仿宋_GB2312"/>
          <w:sz w:val="24"/>
        </w:rPr>
        <w:t>:00时报名结束。报名截止后询价人对报名单位进行综合考察，通知对通过考察后的报价单位进行报价，采纳优质合理低价。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①施工技术方案；（必备，缺项则报价文件作废。若方案经评审不合格，不再进入商务报价评审，技术文件内必须包含门窗详细做法）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拟投入本工程的施工机械型号、数量等设备清单；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（1）本技术规格及要求均为基本要求，报价人可投与之同档次或更高档次的相应材料，低于该档次将导致报价无效。</w:t>
      </w:r>
    </w:p>
    <w:p>
      <w:pPr>
        <w:spacing w:line="360" w:lineRule="auto"/>
        <w:ind w:firstLine="600" w:firstLineChars="250"/>
        <w:rPr>
          <w:rFonts w:eastAsia="仿宋_GB2312"/>
          <w:color w:val="000000"/>
          <w:sz w:val="24"/>
        </w:rPr>
      </w:pPr>
      <w:r>
        <w:rPr>
          <w:rFonts w:hint="eastAsia" w:eastAsia="仿宋_GB2312"/>
          <w:color w:val="000000"/>
          <w:sz w:val="24"/>
        </w:rPr>
        <w:t>（2）报价人详细说明：门窗材料品牌、五金配件品牌等须为优质产品。</w:t>
      </w:r>
    </w:p>
    <w:p>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pPr>
        <w:spacing w:line="360" w:lineRule="auto"/>
        <w:ind w:firstLine="600" w:firstLineChars="250"/>
        <w:rPr>
          <w:rFonts w:eastAsia="仿宋_GB2312"/>
          <w:color w:val="000000"/>
          <w:sz w:val="24"/>
        </w:rPr>
      </w:pPr>
      <w:r>
        <w:rPr>
          <w:rFonts w:hint="eastAsia" w:eastAsia="仿宋_GB2312"/>
          <w:color w:val="000000"/>
          <w:sz w:val="24"/>
        </w:rPr>
        <w:t>（4）报价单位必须在接到报价</w:t>
      </w:r>
      <w:r>
        <w:rPr>
          <w:rFonts w:hint="eastAsia" w:eastAsia="仿宋_GB2312"/>
          <w:color w:val="000000"/>
          <w:sz w:val="24"/>
          <w:lang w:val="en-US" w:eastAsia="zh-CN"/>
        </w:rPr>
        <w:t>采纳通知书</w:t>
      </w:r>
      <w:r>
        <w:rPr>
          <w:rFonts w:hint="eastAsia" w:eastAsia="仿宋_GB2312"/>
          <w:color w:val="000000"/>
          <w:sz w:val="24"/>
        </w:rPr>
        <w:t>后3日内，向询价人提供完整的报价产品的样品及相关资料，由询价单位进行确认。</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w:t>
      </w:r>
      <w:r>
        <w:rPr>
          <w:rFonts w:hint="eastAsia" w:eastAsia="仿宋_GB2312"/>
          <w:color w:val="0000FF"/>
          <w:sz w:val="24"/>
        </w:rPr>
        <w:t>证金</w:t>
      </w:r>
      <w:r>
        <w:rPr>
          <w:rFonts w:hint="eastAsia" w:eastAsia="仿宋_GB2312"/>
          <w:color w:val="0000FF"/>
          <w:sz w:val="24"/>
          <w:lang w:val="en-US" w:eastAsia="zh-CN"/>
        </w:rPr>
        <w:t>伍仟</w:t>
      </w:r>
      <w:r>
        <w:rPr>
          <w:rFonts w:hint="eastAsia" w:eastAsia="仿宋_GB2312"/>
          <w:color w:val="0000FF"/>
          <w:sz w:val="24"/>
        </w:rPr>
        <w:t>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3、报价文件要求提供品牌，在施工中报价人必须按所提供的材料品牌及五金配件品牌进行施工。</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淮南市能源数据中心及数字经济万创园-7#楼    </w:t>
      </w:r>
    </w:p>
    <w:p>
      <w:pPr>
        <w:spacing w:line="360" w:lineRule="auto"/>
        <w:ind w:firstLine="360" w:firstLineChars="150"/>
        <w:rPr>
          <w:rFonts w:hint="eastAsia" w:ascii="Times New Roman" w:hAnsi="Times New Roman" w:eastAsia="仿宋_GB2312" w:cs="Times New Roman"/>
          <w:color w:val="000000"/>
          <w:sz w:val="24"/>
          <w:u w:val="single"/>
        </w:rPr>
      </w:pPr>
      <w:r>
        <w:rPr>
          <w:rFonts w:hint="eastAsia" w:eastAsia="仿宋_GB2312"/>
          <w:sz w:val="24"/>
        </w:rPr>
        <w:t>联系人（商务）</w:t>
      </w:r>
      <w:r>
        <w:rPr>
          <w:rFonts w:hint="eastAsia" w:ascii="Times New Roman" w:hAnsi="Times New Roman" w:eastAsia="仿宋_GB2312" w:cs="Times New Roman"/>
          <w:color w:val="000000"/>
          <w:sz w:val="24"/>
        </w:rPr>
        <w:t xml:space="preserve">：  </w:t>
      </w:r>
      <w:r>
        <w:rPr>
          <w:rFonts w:hint="eastAsia" w:ascii="Times New Roman" w:hAnsi="Times New Roman" w:eastAsia="仿宋_GB2312" w:cs="Times New Roman"/>
          <w:color w:val="000000"/>
          <w:sz w:val="24"/>
          <w:u w:val="single"/>
          <w:lang w:val="en-US" w:eastAsia="zh-CN"/>
        </w:rPr>
        <w:t xml:space="preserve"> </w:t>
      </w:r>
      <w:r>
        <w:rPr>
          <w:rFonts w:hint="eastAsia" w:ascii="Times New Roman" w:hAnsi="Times New Roman" w:eastAsia="仿宋_GB2312" w:cs="Times New Roman"/>
          <w:color w:val="000000"/>
          <w:sz w:val="24"/>
          <w:u w:val="single"/>
        </w:rPr>
        <w:t xml:space="preserve">  孙志明</w:t>
      </w:r>
      <w:r>
        <w:rPr>
          <w:rFonts w:hint="eastAsia" w:ascii="Times New Roman" w:hAnsi="Times New Roman" w:eastAsia="仿宋_GB2312" w:cs="Times New Roman"/>
          <w:color w:val="000000"/>
          <w:sz w:val="24"/>
          <w:u w:val="single"/>
          <w:lang w:val="en-US" w:eastAsia="zh-CN"/>
        </w:rPr>
        <w:t xml:space="preserve">    </w:t>
      </w:r>
      <w:r>
        <w:rPr>
          <w:rFonts w:hint="eastAsia" w:ascii="Times New Roman" w:hAnsi="Times New Roman" w:eastAsia="仿宋_GB2312" w:cs="Times New Roman"/>
          <w:color w:val="000000"/>
          <w:sz w:val="24"/>
          <w:lang w:val="en-US" w:eastAsia="zh-CN"/>
        </w:rPr>
        <w:t xml:space="preserve">  </w:t>
      </w:r>
      <w:r>
        <w:rPr>
          <w:rFonts w:hint="eastAsia" w:ascii="Times New Roman" w:hAnsi="Times New Roman" w:eastAsia="仿宋_GB2312" w:cs="Times New Roman"/>
          <w:color w:val="000000"/>
          <w:sz w:val="24"/>
        </w:rPr>
        <w:t>电话：</w:t>
      </w:r>
      <w:r>
        <w:rPr>
          <w:rFonts w:hint="eastAsia" w:ascii="Times New Roman" w:hAnsi="Times New Roman" w:eastAsia="仿宋_GB2312" w:cs="Times New Roman"/>
          <w:color w:val="000000"/>
          <w:sz w:val="24"/>
          <w:u w:val="single"/>
        </w:rPr>
        <w:t>15555578833</w:t>
      </w:r>
    </w:p>
    <w:p>
      <w:pPr>
        <w:spacing w:line="360" w:lineRule="auto"/>
        <w:ind w:firstLine="360" w:firstLineChars="150"/>
        <w:rPr>
          <w:rFonts w:hint="eastAsia" w:ascii="Times New Roman" w:hAnsi="Times New Roman" w:eastAsia="仿宋_GB2312" w:cs="Times New Roman"/>
          <w:color w:val="000000"/>
          <w:sz w:val="24"/>
          <w:u w:val="single"/>
        </w:rPr>
      </w:pPr>
      <w:r>
        <w:rPr>
          <w:rFonts w:hint="eastAsia" w:ascii="Times New Roman" w:hAnsi="Times New Roman" w:eastAsia="仿宋_GB2312" w:cs="Times New Roman"/>
          <w:color w:val="000000"/>
          <w:sz w:val="24"/>
          <w:lang w:val="en-US" w:eastAsia="zh-CN"/>
        </w:rPr>
        <w:t>万创园</w:t>
      </w:r>
      <w:r>
        <w:rPr>
          <w:rFonts w:hint="eastAsia" w:ascii="Times New Roman" w:hAnsi="Times New Roman" w:eastAsia="仿宋_GB2312" w:cs="Times New Roman"/>
          <w:color w:val="000000"/>
          <w:sz w:val="24"/>
        </w:rPr>
        <w:t>项目联系人（现场负责人 ）：</w:t>
      </w:r>
      <w:r>
        <w:rPr>
          <w:rFonts w:hint="eastAsia" w:ascii="Times New Roman" w:hAnsi="Times New Roman" w:eastAsia="仿宋_GB2312" w:cs="Times New Roman"/>
          <w:color w:val="000000"/>
          <w:sz w:val="24"/>
          <w:u w:val="single"/>
        </w:rPr>
        <w:t xml:space="preserve"> </w:t>
      </w:r>
      <w:r>
        <w:rPr>
          <w:rFonts w:hint="eastAsia" w:ascii="Times New Roman" w:hAnsi="Times New Roman" w:eastAsia="仿宋_GB2312" w:cs="Times New Roman"/>
          <w:color w:val="000000"/>
          <w:sz w:val="24"/>
          <w:u w:val="single"/>
          <w:lang w:val="en-US" w:eastAsia="zh-CN"/>
        </w:rPr>
        <w:t xml:space="preserve"> </w:t>
      </w:r>
      <w:r>
        <w:rPr>
          <w:rFonts w:hint="eastAsia" w:ascii="Times New Roman" w:hAnsi="Times New Roman" w:eastAsia="仿宋_GB2312" w:cs="Times New Roman"/>
          <w:color w:val="000000"/>
          <w:sz w:val="24"/>
          <w:u w:val="single"/>
        </w:rPr>
        <w:t>王磊</w:t>
      </w:r>
      <w:r>
        <w:rPr>
          <w:rFonts w:hint="eastAsia" w:ascii="Times New Roman" w:hAnsi="Times New Roman" w:eastAsia="仿宋_GB2312" w:cs="Times New Roman"/>
          <w:color w:val="000000"/>
          <w:sz w:val="24"/>
          <w:u w:val="single"/>
          <w:lang w:val="en-US" w:eastAsia="zh-CN"/>
        </w:rPr>
        <w:t xml:space="preserve">   </w:t>
      </w:r>
      <w:r>
        <w:rPr>
          <w:rFonts w:hint="eastAsia" w:ascii="Times New Roman" w:hAnsi="Times New Roman" w:eastAsia="仿宋_GB2312" w:cs="Times New Roman"/>
          <w:color w:val="000000"/>
          <w:sz w:val="24"/>
        </w:rPr>
        <w:t>电话：</w:t>
      </w:r>
      <w:r>
        <w:rPr>
          <w:rFonts w:hint="eastAsia" w:ascii="Times New Roman" w:hAnsi="Times New Roman" w:eastAsia="仿宋_GB2312" w:cs="Times New Roman"/>
          <w:color w:val="000000"/>
          <w:sz w:val="24"/>
          <w:u w:val="single"/>
        </w:rPr>
        <w:t>13739255789</w:t>
      </w:r>
    </w:p>
    <w:p>
      <w:pPr>
        <w:spacing w:line="360" w:lineRule="auto"/>
        <w:rPr>
          <w:rFonts w:eastAsia="仿宋_GB2312"/>
          <w:color w:val="000000"/>
          <w:sz w:val="24"/>
        </w:rPr>
      </w:pPr>
    </w:p>
    <w:p>
      <w:pPr>
        <w:spacing w:line="360" w:lineRule="auto"/>
        <w:rPr>
          <w:rFonts w:eastAsia="仿宋_GB2312"/>
          <w:color w:val="000000"/>
          <w:sz w:val="24"/>
        </w:rPr>
      </w:pPr>
    </w:p>
    <w:p>
      <w:pPr>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 xml:space="preserve">根据已收到淮南市能源数据中心及数字经济万创园-7#楼 </w:t>
      </w:r>
      <w:r>
        <w:rPr>
          <w:rFonts w:hint="eastAsia" w:eastAsia="仿宋_GB2312"/>
          <w:color w:val="000000"/>
          <w:sz w:val="24"/>
          <w:lang w:val="en-US" w:eastAsia="zh-CN"/>
        </w:rPr>
        <w:t>铝合金</w:t>
      </w:r>
      <w:r>
        <w:rPr>
          <w:rFonts w:hint="eastAsia" w:eastAsia="仿宋_GB2312"/>
          <w:color w:val="000000"/>
          <w:sz w:val="24"/>
        </w:rPr>
        <w:t>窗</w:t>
      </w:r>
      <w:r>
        <w:rPr>
          <w:rFonts w:hint="eastAsia" w:eastAsia="仿宋_GB2312"/>
          <w:color w:val="000000"/>
          <w:sz w:val="24"/>
          <w:lang w:val="en-US" w:eastAsia="zh-CN"/>
        </w:rPr>
        <w:t>、防火窗及防雨百叶</w:t>
      </w:r>
      <w:r>
        <w:rPr>
          <w:rFonts w:hint="eastAsia" w:eastAsia="仿宋_GB2312"/>
          <w:color w:val="000000"/>
          <w:sz w:val="24"/>
        </w:rPr>
        <w:t>的询价文件，我单位经考察现场和研究上述工程询价文件后，我方报价如下：</w:t>
      </w:r>
    </w:p>
    <w:p>
      <w:pPr>
        <w:spacing w:line="360" w:lineRule="auto"/>
        <w:jc w:val="center"/>
        <w:rPr>
          <w:rFonts w:hint="eastAsia" w:eastAsia="仿宋_GB2312"/>
          <w:color w:val="000000"/>
          <w:sz w:val="24"/>
        </w:rPr>
      </w:pPr>
      <w:r>
        <w:rPr>
          <w:rFonts w:hint="eastAsia" w:eastAsia="仿宋_GB2312"/>
          <w:color w:val="000000"/>
          <w:sz w:val="24"/>
        </w:rPr>
        <w:t>工程报价明细表</w:t>
      </w:r>
    </w:p>
    <w:tbl>
      <w:tblPr>
        <w:tblStyle w:val="3"/>
        <w:tblpPr w:leftFromText="180" w:rightFromText="180" w:vertAnchor="text" w:horzAnchor="page" w:tblpX="1148" w:tblpY="654"/>
        <w:tblOverlap w:val="never"/>
        <w:tblW w:w="100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1"/>
        <w:gridCol w:w="972"/>
        <w:gridCol w:w="1320"/>
        <w:gridCol w:w="504"/>
        <w:gridCol w:w="660"/>
        <w:gridCol w:w="828"/>
        <w:gridCol w:w="813"/>
        <w:gridCol w:w="4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序号</w:t>
            </w:r>
          </w:p>
        </w:tc>
        <w:tc>
          <w:tcPr>
            <w:tcW w:w="972"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规格</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洞口尺寸（mm）</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单位</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计划用量</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单价（元）</w:t>
            </w: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总价（元）</w:t>
            </w:r>
          </w:p>
        </w:tc>
        <w:tc>
          <w:tcPr>
            <w:tcW w:w="440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C1218</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1200*1800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2</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restart"/>
            <w:shd w:val="clear" w:color="auto" w:fill="auto"/>
            <w:vAlign w:val="center"/>
          </w:tcPr>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1、窗类型：铝合金low-e中空玻璃窗</w:t>
            </w:r>
          </w:p>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2、窗材质：60系列断热铝合金型材、窗用主型材主要受力部位基材截面最小实测壁厚不应小于1.4mm</w:t>
            </w:r>
          </w:p>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3、玻璃品种、厚度：6中透光Low-E+15空气+6(K=1.6)</w:t>
            </w:r>
          </w:p>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4、外平开窗应采取设置开启角度定位控制装置、采用多点锁具窗等防坠落的安全措施</w:t>
            </w:r>
          </w:p>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5、包含所有五金配件费用、</w:t>
            </w:r>
            <w:r>
              <w:rPr>
                <w:rFonts w:hint="eastAsia" w:ascii="仿宋_GB2312" w:hAnsi="仿宋_GB2312" w:eastAsia="仿宋_GB2312" w:cs="仿宋_GB2312"/>
                <w:color w:val="000000"/>
                <w:kern w:val="0"/>
                <w:sz w:val="22"/>
                <w:szCs w:val="22"/>
                <w:lang w:eastAsia="zh-CN"/>
              </w:rPr>
              <w:t>报价</w:t>
            </w:r>
            <w:r>
              <w:rPr>
                <w:rFonts w:hint="eastAsia" w:ascii="仿宋_GB2312" w:hAnsi="仿宋_GB2312" w:eastAsia="仿宋_GB2312" w:cs="仿宋_GB2312"/>
                <w:color w:val="000000"/>
                <w:kern w:val="0"/>
                <w:sz w:val="22"/>
                <w:szCs w:val="22"/>
              </w:rPr>
              <w:t>人自行考虑报价</w:t>
            </w:r>
          </w:p>
          <w:p>
            <w:pPr>
              <w:widowControl/>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6、其他：详见设计图纸、答疑、</w:t>
            </w:r>
            <w:r>
              <w:rPr>
                <w:rFonts w:hint="eastAsia" w:ascii="仿宋_GB2312" w:hAnsi="仿宋_GB2312" w:eastAsia="仿宋_GB2312" w:cs="仿宋_GB2312"/>
                <w:color w:val="000000"/>
                <w:kern w:val="0"/>
                <w:sz w:val="22"/>
                <w:szCs w:val="22"/>
                <w:lang w:eastAsia="zh-CN"/>
              </w:rPr>
              <w:t>询价</w:t>
            </w:r>
            <w:r>
              <w:rPr>
                <w:rFonts w:hint="eastAsia" w:ascii="仿宋_GB2312" w:hAnsi="仿宋_GB2312" w:eastAsia="仿宋_GB2312" w:cs="仿宋_GB2312"/>
                <w:color w:val="000000"/>
                <w:kern w:val="0"/>
                <w:sz w:val="22"/>
                <w:szCs w:val="22"/>
              </w:rPr>
              <w:t>文件、施工规范及相关验收要求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2</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C</w:t>
            </w:r>
            <w:r>
              <w:rPr>
                <w:rFonts w:hint="eastAsia" w:ascii="仿宋_GB2312" w:hAnsi="仿宋_GB2312" w:eastAsia="仿宋_GB2312" w:cs="仿宋_GB2312"/>
                <w:color w:val="000000"/>
                <w:kern w:val="0"/>
                <w:sz w:val="22"/>
                <w:szCs w:val="22"/>
                <w:lang w:val="en-US" w:eastAsia="zh-CN"/>
              </w:rPr>
              <w:t>1214</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1200*1400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4</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3</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C</w:t>
            </w:r>
            <w:r>
              <w:rPr>
                <w:rFonts w:hint="eastAsia" w:ascii="仿宋_GB2312" w:hAnsi="仿宋_GB2312" w:eastAsia="仿宋_GB2312" w:cs="仿宋_GB2312"/>
                <w:color w:val="000000"/>
                <w:kern w:val="0"/>
                <w:sz w:val="22"/>
                <w:szCs w:val="22"/>
                <w:lang w:val="en-US" w:eastAsia="zh-CN"/>
              </w:rPr>
              <w:t>1614</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1600*1400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2</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4</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C1520</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1500*2000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1</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5</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C</w:t>
            </w:r>
            <w:r>
              <w:rPr>
                <w:rFonts w:hint="eastAsia" w:ascii="仿宋_GB2312" w:hAnsi="仿宋_GB2312" w:eastAsia="仿宋_GB2312" w:cs="仿宋_GB2312"/>
                <w:color w:val="000000"/>
                <w:kern w:val="0"/>
                <w:sz w:val="22"/>
                <w:szCs w:val="22"/>
                <w:lang w:val="en-US" w:eastAsia="zh-CN"/>
              </w:rPr>
              <w:t>1532</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1500*3200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3</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6</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C</w:t>
            </w:r>
            <w:r>
              <w:rPr>
                <w:rFonts w:hint="eastAsia" w:ascii="仿宋_GB2312" w:hAnsi="仿宋_GB2312" w:eastAsia="仿宋_GB2312" w:cs="仿宋_GB2312"/>
                <w:color w:val="000000"/>
                <w:kern w:val="0"/>
                <w:sz w:val="22"/>
                <w:szCs w:val="22"/>
                <w:lang w:val="en-US" w:eastAsia="zh-CN"/>
              </w:rPr>
              <w:t>1539</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1500*3900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2</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7</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C</w:t>
            </w:r>
            <w:r>
              <w:rPr>
                <w:rFonts w:hint="eastAsia" w:ascii="仿宋_GB2312" w:hAnsi="仿宋_GB2312" w:eastAsia="仿宋_GB2312" w:cs="仿宋_GB2312"/>
                <w:color w:val="000000"/>
                <w:kern w:val="0"/>
                <w:sz w:val="22"/>
                <w:szCs w:val="22"/>
                <w:lang w:val="en-US" w:eastAsia="zh-CN"/>
              </w:rPr>
              <w:t>1547</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1500*4700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2</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8"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8</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甲1539</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1500*3900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10</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restart"/>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1、窗类型：铝合金low-e中空玻璃窗(防火窗）</w:t>
            </w:r>
          </w:p>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2、窗材质：60系列断热铝合金型材、窗用主型材主要受力部位基材截面最小实测壁厚不应小于1.4mm</w:t>
            </w:r>
          </w:p>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3、玻璃品种、厚度：6中透光Low-E+15空气+6(K=1.6)</w:t>
            </w:r>
          </w:p>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4、外平开窗应采取设置开启角度定位控制装置、采用多点锁具窗等防坠落的安全措施</w:t>
            </w:r>
          </w:p>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5、包含所有五金配件费用、</w:t>
            </w:r>
            <w:r>
              <w:rPr>
                <w:rFonts w:hint="eastAsia" w:ascii="仿宋_GB2312" w:hAnsi="仿宋_GB2312" w:eastAsia="仿宋_GB2312" w:cs="仿宋_GB2312"/>
                <w:color w:val="000000"/>
                <w:kern w:val="0"/>
                <w:sz w:val="22"/>
                <w:szCs w:val="22"/>
                <w:lang w:eastAsia="zh-CN"/>
              </w:rPr>
              <w:t>报价</w:t>
            </w:r>
            <w:r>
              <w:rPr>
                <w:rFonts w:hint="eastAsia" w:ascii="仿宋_GB2312" w:hAnsi="仿宋_GB2312" w:eastAsia="仿宋_GB2312" w:cs="仿宋_GB2312"/>
                <w:color w:val="000000"/>
                <w:kern w:val="0"/>
                <w:sz w:val="22"/>
                <w:szCs w:val="22"/>
              </w:rPr>
              <w:t>人自行考虑报价</w:t>
            </w:r>
          </w:p>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6、其他：详见设计图纸、答疑、</w:t>
            </w:r>
            <w:r>
              <w:rPr>
                <w:rFonts w:hint="eastAsia" w:ascii="仿宋_GB2312" w:hAnsi="仿宋_GB2312" w:eastAsia="仿宋_GB2312" w:cs="仿宋_GB2312"/>
                <w:color w:val="000000"/>
                <w:kern w:val="0"/>
                <w:sz w:val="22"/>
                <w:szCs w:val="22"/>
                <w:lang w:eastAsia="zh-CN"/>
              </w:rPr>
              <w:t>询价</w:t>
            </w:r>
            <w:r>
              <w:rPr>
                <w:rFonts w:hint="eastAsia" w:ascii="仿宋_GB2312" w:hAnsi="仿宋_GB2312" w:eastAsia="仿宋_GB2312" w:cs="仿宋_GB2312"/>
                <w:color w:val="000000"/>
                <w:kern w:val="0"/>
                <w:sz w:val="22"/>
                <w:szCs w:val="22"/>
              </w:rPr>
              <w:t>文件、施工规范及相关验收要求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8"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9</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甲1547</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1500*4700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4</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10</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甲1559</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1500*5900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2</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11</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BY0606</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600*600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rPr>
            </w:pP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18</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restart"/>
            <w:vAlign w:val="center"/>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1、铝合金防雨百叶</w:t>
            </w:r>
          </w:p>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2、包含所有五金配件费用、</w:t>
            </w:r>
            <w:r>
              <w:rPr>
                <w:rFonts w:hint="eastAsia" w:ascii="仿宋_GB2312" w:hAnsi="仿宋_GB2312" w:eastAsia="仿宋_GB2312" w:cs="仿宋_GB2312"/>
                <w:color w:val="000000"/>
                <w:kern w:val="0"/>
                <w:sz w:val="22"/>
                <w:szCs w:val="22"/>
                <w:lang w:eastAsia="zh-CN"/>
              </w:rPr>
              <w:t>报价</w:t>
            </w:r>
            <w:r>
              <w:rPr>
                <w:rFonts w:hint="eastAsia" w:ascii="仿宋_GB2312" w:hAnsi="仿宋_GB2312" w:eastAsia="仿宋_GB2312" w:cs="仿宋_GB2312"/>
                <w:color w:val="000000"/>
                <w:kern w:val="0"/>
                <w:sz w:val="22"/>
                <w:szCs w:val="22"/>
              </w:rPr>
              <w:t>人自行考虑报价</w:t>
            </w:r>
          </w:p>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3、其他：详见设计图纸、答疑、</w:t>
            </w:r>
            <w:r>
              <w:rPr>
                <w:rFonts w:hint="eastAsia" w:ascii="仿宋_GB2312" w:hAnsi="仿宋_GB2312" w:eastAsia="仿宋_GB2312" w:cs="仿宋_GB2312"/>
                <w:color w:val="000000"/>
                <w:kern w:val="0"/>
                <w:sz w:val="22"/>
                <w:szCs w:val="22"/>
                <w:lang w:eastAsia="zh-CN"/>
              </w:rPr>
              <w:t>询价</w:t>
            </w:r>
            <w:r>
              <w:rPr>
                <w:rFonts w:hint="eastAsia" w:ascii="仿宋_GB2312" w:hAnsi="仿宋_GB2312" w:eastAsia="仿宋_GB2312" w:cs="仿宋_GB2312"/>
                <w:color w:val="000000"/>
                <w:kern w:val="0"/>
                <w:sz w:val="22"/>
                <w:szCs w:val="22"/>
              </w:rPr>
              <w:t>文件、施工规范及相关验收要求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12</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BY1206</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1200*600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6</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13</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BY1212</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1200*1200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23</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14</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BY0924</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900*2400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12</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15</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BY1818</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1800*1800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lang w:val="en-US" w:eastAsia="zh-CN"/>
              </w:rPr>
              <w:t>1</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16</w:t>
            </w:r>
          </w:p>
        </w:tc>
        <w:tc>
          <w:tcPr>
            <w:tcW w:w="972" w:type="dxa"/>
            <w:shd w:val="clear" w:color="000000" w:fill="FFFFFF"/>
            <w:noWrap/>
            <w:vAlign w:val="bottom"/>
          </w:tcPr>
          <w:p>
            <w:pPr>
              <w:widowControl/>
              <w:jc w:val="center"/>
              <w:rPr>
                <w:rFonts w:hint="eastAsia" w:ascii="仿宋_GB2312" w:hAnsi="仿宋_GB2312" w:eastAsia="仿宋_GB2312" w:cs="仿宋_GB2312"/>
                <w:b/>
                <w:bCs/>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BY1830</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1800*3000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571"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rPr>
              <w:t>1</w:t>
            </w:r>
            <w:r>
              <w:rPr>
                <w:rFonts w:hint="eastAsia" w:ascii="仿宋_GB2312" w:hAnsi="仿宋_GB2312" w:eastAsia="仿宋_GB2312" w:cs="仿宋_GB2312"/>
                <w:color w:val="000000"/>
                <w:kern w:val="0"/>
                <w:sz w:val="22"/>
                <w:szCs w:val="22"/>
                <w:lang w:val="en-US" w:eastAsia="zh-CN"/>
              </w:rPr>
              <w:t>7</w:t>
            </w:r>
          </w:p>
        </w:tc>
        <w:tc>
          <w:tcPr>
            <w:tcW w:w="972" w:type="dxa"/>
            <w:shd w:val="clear" w:color="000000" w:fill="FFFFFF"/>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BY1614</w:t>
            </w:r>
          </w:p>
        </w:tc>
        <w:tc>
          <w:tcPr>
            <w:tcW w:w="132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val="en-US" w:eastAsia="zh-CN"/>
              </w:rPr>
            </w:pPr>
            <w:r>
              <w:rPr>
                <w:rFonts w:hint="eastAsia" w:ascii="仿宋_GB2312" w:hAnsi="仿宋_GB2312" w:eastAsia="仿宋_GB2312" w:cs="仿宋_GB2312"/>
                <w:color w:val="000000"/>
                <w:kern w:val="0"/>
                <w:sz w:val="22"/>
                <w:szCs w:val="22"/>
                <w:lang w:val="en-US" w:eastAsia="zh-CN"/>
              </w:rPr>
              <w:t>1600*1400</w:t>
            </w:r>
          </w:p>
        </w:tc>
        <w:tc>
          <w:tcPr>
            <w:tcW w:w="504"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樘</w:t>
            </w:r>
          </w:p>
        </w:tc>
        <w:tc>
          <w:tcPr>
            <w:tcW w:w="660" w:type="dxa"/>
            <w:shd w:val="clear" w:color="auto" w:fill="auto"/>
            <w:noWrap/>
            <w:vAlign w:val="bottom"/>
          </w:tcPr>
          <w:p>
            <w:pPr>
              <w:widowControl/>
              <w:jc w:val="center"/>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lang w:val="en-US" w:eastAsia="zh-CN"/>
              </w:rPr>
              <w:t>1</w:t>
            </w:r>
          </w:p>
        </w:tc>
        <w:tc>
          <w:tcPr>
            <w:tcW w:w="828"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813" w:type="dxa"/>
            <w:shd w:val="clear" w:color="auto" w:fill="auto"/>
            <w:noWrap/>
            <w:vAlign w:val="bottom"/>
          </w:tcPr>
          <w:p>
            <w:pPr>
              <w:widowControl/>
              <w:jc w:val="center"/>
              <w:rPr>
                <w:rFonts w:hint="eastAsia" w:ascii="仿宋_GB2312" w:hAnsi="仿宋_GB2312" w:eastAsia="仿宋_GB2312" w:cs="仿宋_GB2312"/>
                <w:color w:val="000000"/>
                <w:kern w:val="0"/>
                <w:sz w:val="22"/>
                <w:szCs w:val="22"/>
              </w:rPr>
            </w:pPr>
          </w:p>
        </w:tc>
        <w:tc>
          <w:tcPr>
            <w:tcW w:w="4408" w:type="dxa"/>
            <w:vMerge w:val="continue"/>
            <w:vAlign w:val="center"/>
          </w:tcPr>
          <w:p>
            <w:pPr>
              <w:widowControl/>
              <w:jc w:val="left"/>
              <w:rPr>
                <w:rFonts w:hint="eastAsia" w:ascii="仿宋_GB2312" w:hAnsi="仿宋_GB2312" w:eastAsia="仿宋_GB2312" w:cs="仿宋_GB2312"/>
                <w:color w:val="000000"/>
                <w:kern w:val="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0076" w:type="dxa"/>
            <w:gridSpan w:val="8"/>
            <w:shd w:val="clear" w:color="auto" w:fill="auto"/>
            <w:noWrap/>
            <w:vAlign w:val="bottom"/>
          </w:tcPr>
          <w:p>
            <w:pPr>
              <w:widowControl/>
              <w:tabs>
                <w:tab w:val="left" w:pos="1351"/>
              </w:tabs>
              <w:jc w:val="left"/>
              <w:rPr>
                <w:rFonts w:hint="eastAsia" w:ascii="仿宋_GB2312" w:hAnsi="仿宋_GB2312" w:eastAsia="仿宋_GB2312" w:cs="仿宋_GB2312"/>
                <w:color w:val="000000"/>
                <w:kern w:val="0"/>
                <w:sz w:val="22"/>
                <w:szCs w:val="22"/>
                <w:lang w:eastAsia="zh-CN"/>
              </w:rPr>
            </w:pPr>
            <w:r>
              <w:rPr>
                <w:rFonts w:hint="eastAsia" w:ascii="仿宋_GB2312" w:hAnsi="仿宋_GB2312" w:eastAsia="仿宋_GB2312" w:cs="仿宋_GB2312"/>
                <w:color w:val="000000"/>
                <w:kern w:val="0"/>
                <w:sz w:val="22"/>
                <w:szCs w:val="22"/>
              </w:rPr>
              <w:t>最终合计报价总金额（小写）：                              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10076" w:type="dxa"/>
            <w:gridSpan w:val="8"/>
            <w:shd w:val="clear" w:color="auto" w:fill="auto"/>
            <w:noWrap/>
            <w:vAlign w:val="bottom"/>
          </w:tcPr>
          <w:p>
            <w:pPr>
              <w:widowControl/>
              <w:jc w:val="left"/>
              <w:rPr>
                <w:rFonts w:hint="eastAsia" w:ascii="仿宋_GB2312" w:hAnsi="仿宋_GB2312" w:eastAsia="仿宋_GB2312" w:cs="仿宋_GB2312"/>
                <w:color w:val="000000"/>
                <w:kern w:val="0"/>
                <w:sz w:val="22"/>
                <w:szCs w:val="22"/>
              </w:rPr>
            </w:pPr>
            <w:r>
              <w:rPr>
                <w:rFonts w:hint="eastAsia" w:ascii="仿宋_GB2312" w:hAnsi="仿宋_GB2312" w:eastAsia="仿宋_GB2312" w:cs="仿宋_GB2312"/>
                <w:color w:val="000000"/>
                <w:kern w:val="0"/>
                <w:sz w:val="22"/>
                <w:szCs w:val="22"/>
              </w:rPr>
              <w:t>报价说明：</w:t>
            </w:r>
          </w:p>
        </w:tc>
      </w:tr>
    </w:tbl>
    <w:p>
      <w:pPr>
        <w:spacing w:line="360" w:lineRule="auto"/>
        <w:rPr>
          <w:rFonts w:ascii="仿宋_GB2312" w:hAnsi="宋体" w:eastAsia="仿宋_GB2312"/>
          <w:sz w:val="24"/>
        </w:rPr>
      </w:pPr>
      <w:r>
        <w:rPr>
          <w:rFonts w:hint="eastAsia" w:ascii="仿宋_GB2312" w:hAnsi="宋体" w:eastAsia="仿宋_GB2312"/>
          <w:sz w:val="24"/>
        </w:rPr>
        <w:t>注：注明型材及五金配件品牌及税点。</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bookmarkStart w:id="0" w:name="_GoBack"/>
      <w:bookmarkEnd w:id="0"/>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窗框进场安装，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6、如果我方被选定为成交人，我方将按照规定在签订合同前提交壹拾万元履约保证金或履约保函。如果我方违约，我方同意将履约保证金作为违约金的一部分，你方有权不予返还。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日内材料进场，窗框安装工期</w:t>
      </w:r>
      <w:r>
        <w:rPr>
          <w:rFonts w:hint="eastAsia" w:eastAsia="仿宋_GB2312"/>
          <w:b/>
          <w:color w:val="000000"/>
          <w:sz w:val="24"/>
          <w:u w:val="single"/>
        </w:rPr>
        <w:t xml:space="preserve">     </w:t>
      </w:r>
      <w:r>
        <w:rPr>
          <w:rFonts w:hint="eastAsia" w:eastAsia="仿宋_GB2312"/>
          <w:b/>
          <w:color w:val="000000"/>
          <w:sz w:val="24"/>
        </w:rPr>
        <w:t>天，窗扇及玻璃安装工期</w:t>
      </w:r>
      <w:r>
        <w:rPr>
          <w:rFonts w:hint="eastAsia" w:eastAsia="仿宋_GB2312"/>
          <w:b/>
          <w:color w:val="000000"/>
          <w:sz w:val="24"/>
          <w:u w:val="single"/>
        </w:rPr>
        <w:t xml:space="preserve">     </w:t>
      </w:r>
      <w:r>
        <w:rPr>
          <w:rFonts w:hint="eastAsia" w:eastAsia="仿宋_GB2312"/>
          <w:b/>
          <w:color w:val="000000"/>
          <w:sz w:val="24"/>
        </w:rPr>
        <w:t xml:space="preserve">天，总工期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hint="eastAsia" w:eastAsia="仿宋_GB2312"/>
          <w:color w:val="000000"/>
          <w:sz w:val="24"/>
        </w:rPr>
      </w:pPr>
      <w:r>
        <w:rPr>
          <w:rFonts w:hint="eastAsia" w:eastAsia="仿宋_GB2312"/>
          <w:color w:val="000000"/>
          <w:sz w:val="24"/>
        </w:rPr>
        <w:t>开户行地址：</w:t>
      </w:r>
    </w:p>
    <w:p>
      <w:pPr>
        <w:spacing w:line="360" w:lineRule="auto"/>
        <w:ind w:firstLine="480" w:firstLineChars="200"/>
        <w:rPr>
          <w:rFonts w:hint="eastAsia" w:eastAsia="仿宋_GB2312"/>
          <w:color w:val="000000"/>
          <w:sz w:val="24"/>
        </w:rPr>
      </w:pPr>
    </w:p>
    <w:p>
      <w:pPr>
        <w:spacing w:line="360" w:lineRule="auto"/>
        <w:ind w:firstLine="480" w:firstLineChars="200"/>
        <w:rPr>
          <w:rFonts w:hint="eastAsia"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p>
    <w:p>
      <w:pPr>
        <w:jc w:val="left"/>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 xml:space="preserve">淮南市能源数据中心及数字经济万创园-7#楼 </w:t>
      </w:r>
      <w:r>
        <w:rPr>
          <w:rFonts w:hint="eastAsia" w:ascii="微软雅黑" w:hAnsi="微软雅黑" w:eastAsia="微软雅黑" w:cs="宋体"/>
          <w:color w:val="333333"/>
          <w:kern w:val="0"/>
          <w:szCs w:val="21"/>
          <w:u w:val="single"/>
          <w:lang w:val="en-US" w:eastAsia="zh-CN"/>
        </w:rPr>
        <w:t>铝合金</w:t>
      </w:r>
      <w:r>
        <w:rPr>
          <w:rFonts w:hint="eastAsia" w:ascii="微软雅黑" w:hAnsi="微软雅黑" w:eastAsia="微软雅黑" w:cs="宋体"/>
          <w:color w:val="333333"/>
          <w:kern w:val="0"/>
          <w:szCs w:val="21"/>
          <w:u w:val="single"/>
        </w:rPr>
        <w:t>窗</w:t>
      </w:r>
      <w:r>
        <w:rPr>
          <w:rFonts w:hint="eastAsia" w:ascii="微软雅黑" w:hAnsi="微软雅黑" w:eastAsia="微软雅黑" w:cs="宋体"/>
          <w:color w:val="333333"/>
          <w:kern w:val="0"/>
          <w:szCs w:val="21"/>
          <w:u w:val="single"/>
          <w:lang w:val="en-US" w:eastAsia="zh-CN"/>
        </w:rPr>
        <w:t>、防火窗及防雨百叶</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p>
    <w:p>
      <w:pPr>
        <w:widowControl/>
        <w:shd w:val="clear" w:color="auto" w:fill="FFFFFF"/>
        <w:ind w:firstLine="435"/>
        <w:jc w:val="left"/>
        <w:textAlignment w:val="baseline"/>
        <w:rPr>
          <w:rFonts w:hint="eastAsia" w:ascii="微软雅黑" w:hAnsi="微软雅黑" w:eastAsia="微软雅黑" w:cs="宋体"/>
          <w:color w:val="333333"/>
          <w:kern w:val="0"/>
          <w:szCs w:val="21"/>
        </w:rPr>
      </w:pPr>
    </w:p>
    <w:p>
      <w:pPr>
        <w:widowControl/>
        <w:shd w:val="clear" w:color="auto" w:fill="FFFFFF"/>
        <w:ind w:firstLine="435"/>
        <w:jc w:val="left"/>
        <w:textAlignment w:val="baseline"/>
        <w:rPr>
          <w:rFonts w:hint="eastAsia" w:ascii="微软雅黑" w:hAnsi="微软雅黑" w:eastAsia="微软雅黑" w:cs="宋体"/>
          <w:color w:val="333333"/>
          <w:kern w:val="0"/>
          <w:szCs w:val="21"/>
        </w:rPr>
      </w:pPr>
    </w:p>
    <w:p>
      <w:pPr>
        <w:widowControl/>
        <w:shd w:val="clear" w:color="auto" w:fill="FFFFFF"/>
        <w:ind w:firstLine="435"/>
        <w:jc w:val="left"/>
        <w:textAlignment w:val="baseline"/>
        <w:rPr>
          <w:rFonts w:hint="eastAsia" w:ascii="微软雅黑" w:hAnsi="微软雅黑" w:eastAsia="微软雅黑" w:cs="宋体"/>
          <w:color w:val="333333"/>
          <w:kern w:val="0"/>
          <w:szCs w:val="21"/>
        </w:rPr>
      </w:pPr>
    </w:p>
    <w:p>
      <w:pPr>
        <w:widowControl/>
        <w:shd w:val="clear" w:color="auto" w:fill="FFFFFF"/>
        <w:ind w:firstLine="435"/>
        <w:jc w:val="left"/>
        <w:textAlignment w:val="baseline"/>
        <w:rPr>
          <w:rFonts w:hint="eastAsia" w:ascii="微软雅黑" w:hAnsi="微软雅黑" w:eastAsia="微软雅黑" w:cs="宋体"/>
          <w:color w:val="333333"/>
          <w:kern w:val="0"/>
          <w:szCs w:val="21"/>
        </w:rPr>
      </w:pPr>
    </w:p>
    <w:p>
      <w:pPr>
        <w:widowControl/>
        <w:shd w:val="clear" w:color="auto" w:fill="FFFFFF"/>
        <w:ind w:firstLine="435"/>
        <w:jc w:val="left"/>
        <w:textAlignment w:val="baseline"/>
        <w:rPr>
          <w:rFonts w:hint="eastAsia" w:ascii="微软雅黑" w:hAnsi="微软雅黑" w:eastAsia="微软雅黑" w:cs="宋体"/>
          <w:color w:val="333333"/>
          <w:kern w:val="0"/>
          <w:szCs w:val="21"/>
        </w:rPr>
      </w:pPr>
    </w:p>
    <w:p>
      <w:pPr>
        <w:widowControl/>
        <w:shd w:val="clear" w:color="auto" w:fill="FFFFFF"/>
        <w:ind w:firstLine="435"/>
        <w:jc w:val="left"/>
        <w:textAlignment w:val="baseline"/>
        <w:rPr>
          <w:rFonts w:hint="eastAsia" w:ascii="微软雅黑" w:hAnsi="微软雅黑" w:eastAsia="微软雅黑" w:cs="宋体"/>
          <w:color w:val="333333"/>
          <w:kern w:val="0"/>
          <w:szCs w:val="21"/>
        </w:rPr>
      </w:pPr>
    </w:p>
    <w:p>
      <w:pPr>
        <w:widowControl/>
        <w:shd w:val="clear" w:color="auto" w:fill="FFFFFF"/>
        <w:ind w:firstLine="435"/>
        <w:jc w:val="left"/>
        <w:textAlignment w:val="baseline"/>
        <w:rPr>
          <w:rFonts w:hint="eastAsia" w:ascii="微软雅黑" w:hAnsi="微软雅黑" w:eastAsia="微软雅黑" w:cs="宋体"/>
          <w:color w:val="333333"/>
          <w:kern w:val="0"/>
          <w:szCs w:val="21"/>
        </w:rPr>
      </w:pPr>
    </w:p>
    <w:p>
      <w:pPr>
        <w:jc w:val="center"/>
        <w:rPr>
          <w:rFonts w:hint="eastAsia" w:ascii="宋体" w:hAnsi="宋体"/>
          <w:b/>
          <w:bCs/>
          <w:sz w:val="28"/>
          <w:szCs w:val="28"/>
        </w:rPr>
      </w:pPr>
      <w:r>
        <w:rPr>
          <w:rFonts w:hint="eastAsia" w:ascii="宋体" w:hAnsi="宋体"/>
          <w:b/>
          <w:bCs/>
          <w:sz w:val="28"/>
          <w:szCs w:val="28"/>
        </w:rPr>
        <w:t xml:space="preserve">淮南市能源数据中心及数字经济万创园-7#楼 </w:t>
      </w:r>
    </w:p>
    <w:p>
      <w:pPr>
        <w:jc w:val="center"/>
        <w:rPr>
          <w:rFonts w:ascii="宋体" w:hAnsi="宋体"/>
          <w:b/>
          <w:bCs/>
          <w:sz w:val="28"/>
          <w:szCs w:val="28"/>
        </w:rPr>
      </w:pPr>
      <w:r>
        <w:rPr>
          <w:rFonts w:hint="eastAsia" w:ascii="宋体" w:hAnsi="宋体"/>
          <w:b/>
          <w:bCs/>
          <w:sz w:val="28"/>
          <w:szCs w:val="28"/>
          <w:lang w:val="en-US" w:eastAsia="zh-CN"/>
        </w:rPr>
        <w:t>铝合金</w:t>
      </w:r>
      <w:r>
        <w:rPr>
          <w:rFonts w:hint="eastAsia" w:ascii="宋体" w:hAnsi="宋体"/>
          <w:b/>
          <w:bCs/>
          <w:sz w:val="28"/>
          <w:szCs w:val="28"/>
        </w:rPr>
        <w:t>窗</w:t>
      </w:r>
      <w:r>
        <w:rPr>
          <w:rFonts w:hint="eastAsia" w:ascii="宋体" w:hAnsi="宋体"/>
          <w:b/>
          <w:bCs/>
          <w:sz w:val="28"/>
          <w:szCs w:val="28"/>
          <w:lang w:val="en-US" w:eastAsia="zh-CN"/>
        </w:rPr>
        <w:t>、防火窗及防雨百叶</w:t>
      </w:r>
      <w:r>
        <w:rPr>
          <w:rFonts w:hint="eastAsia" w:ascii="宋体" w:hAnsi="宋体"/>
          <w:b/>
          <w:bCs/>
          <w:sz w:val="28"/>
          <w:szCs w:val="28"/>
        </w:rPr>
        <w:t>技术要求</w:t>
      </w:r>
    </w:p>
    <w:p>
      <w:pPr>
        <w:rPr>
          <w:sz w:val="28"/>
          <w:szCs w:val="28"/>
        </w:rPr>
      </w:pPr>
    </w:p>
    <w:p>
      <w:pPr>
        <w:rPr>
          <w:sz w:val="28"/>
          <w:szCs w:val="28"/>
        </w:rPr>
      </w:pPr>
      <w:r>
        <w:rPr>
          <w:rFonts w:hint="eastAsia"/>
          <w:sz w:val="28"/>
          <w:szCs w:val="28"/>
        </w:rPr>
        <w:t>（一）材质及要求</w:t>
      </w:r>
    </w:p>
    <w:p>
      <w:pPr>
        <w:rPr>
          <w:rFonts w:hint="eastAsia" w:eastAsia="宋体"/>
          <w:sz w:val="28"/>
          <w:szCs w:val="28"/>
          <w:lang w:eastAsia="zh-CN"/>
        </w:rPr>
      </w:pPr>
      <w:r>
        <w:rPr>
          <w:rFonts w:hint="eastAsia"/>
          <w:sz w:val="28"/>
          <w:szCs w:val="28"/>
        </w:rPr>
        <w:t>1、铝合金low-e中空玻璃窗</w:t>
      </w:r>
      <w:r>
        <w:rPr>
          <w:rFonts w:hint="eastAsia"/>
          <w:sz w:val="28"/>
          <w:szCs w:val="28"/>
          <w:lang w:eastAsia="zh-CN"/>
        </w:rPr>
        <w:t>、</w:t>
      </w:r>
      <w:r>
        <w:rPr>
          <w:rFonts w:hint="eastAsia"/>
          <w:sz w:val="28"/>
          <w:szCs w:val="28"/>
        </w:rPr>
        <w:t>窗材质：60系列断热铝合金型材、窗用主型材主要受力部位基材截面最小实测壁厚不应小于1.4mm</w:t>
      </w:r>
      <w:r>
        <w:rPr>
          <w:rFonts w:hint="eastAsia"/>
          <w:sz w:val="28"/>
          <w:szCs w:val="28"/>
          <w:lang w:eastAsia="zh-CN"/>
        </w:rPr>
        <w:t>，</w:t>
      </w:r>
      <w:r>
        <w:rPr>
          <w:rFonts w:hint="eastAsia"/>
          <w:sz w:val="28"/>
          <w:szCs w:val="28"/>
        </w:rPr>
        <w:t>玻璃品种、厚度：6中透光Low-E+15空气+6(K=1.6)</w:t>
      </w:r>
      <w:r>
        <w:rPr>
          <w:rFonts w:hint="eastAsia"/>
          <w:sz w:val="28"/>
          <w:szCs w:val="28"/>
          <w:lang w:eastAsia="zh-CN"/>
        </w:rPr>
        <w:t>，外平开窗应采取设置开启角度定位控制装置、采用多点锁具窗等防坠落的安全措施</w:t>
      </w:r>
    </w:p>
    <w:p>
      <w:pPr>
        <w:rPr>
          <w:sz w:val="28"/>
          <w:szCs w:val="28"/>
        </w:rPr>
      </w:pPr>
      <w:r>
        <w:rPr>
          <w:rFonts w:hint="eastAsia"/>
          <w:sz w:val="28"/>
          <w:szCs w:val="28"/>
        </w:rPr>
        <w:t>2、铝合金low-e中空玻璃窗(防火窗）</w:t>
      </w:r>
      <w:r>
        <w:rPr>
          <w:rFonts w:hint="eastAsia"/>
          <w:sz w:val="28"/>
          <w:szCs w:val="28"/>
          <w:lang w:eastAsia="zh-CN"/>
        </w:rPr>
        <w:t>、</w:t>
      </w:r>
      <w:r>
        <w:rPr>
          <w:rFonts w:hint="eastAsia"/>
          <w:sz w:val="28"/>
          <w:szCs w:val="28"/>
        </w:rPr>
        <w:t>窗材质：60系列断热铝合金型材、窗用主型材主要受力部位基材截面最小实测壁厚不应小于1.4mm</w:t>
      </w:r>
      <w:r>
        <w:rPr>
          <w:rFonts w:hint="eastAsia"/>
          <w:sz w:val="28"/>
          <w:szCs w:val="28"/>
          <w:lang w:eastAsia="zh-CN"/>
        </w:rPr>
        <w:t>，</w:t>
      </w:r>
      <w:r>
        <w:rPr>
          <w:rFonts w:hint="eastAsia"/>
          <w:sz w:val="28"/>
          <w:szCs w:val="28"/>
        </w:rPr>
        <w:t>玻璃品种、厚度：6中透光Low-E+15空气+6(K=1.6)</w:t>
      </w:r>
      <w:r>
        <w:rPr>
          <w:rFonts w:hint="eastAsia"/>
          <w:sz w:val="28"/>
          <w:szCs w:val="28"/>
          <w:lang w:eastAsia="zh-CN"/>
        </w:rPr>
        <w:t>，</w:t>
      </w:r>
      <w:r>
        <w:rPr>
          <w:rFonts w:hint="eastAsia"/>
          <w:sz w:val="28"/>
          <w:szCs w:val="28"/>
        </w:rPr>
        <w:t>外平开窗应采取设置开启角度定位控制装置、采用多点锁具窗等防坠落的安全措施；</w:t>
      </w:r>
    </w:p>
    <w:p>
      <w:pPr>
        <w:rPr>
          <w:sz w:val="28"/>
          <w:szCs w:val="28"/>
        </w:rPr>
      </w:pPr>
      <w:r>
        <w:rPr>
          <w:rFonts w:hint="eastAsia"/>
          <w:sz w:val="28"/>
          <w:szCs w:val="28"/>
        </w:rPr>
        <w:t>（二）门窗均应满足以下各项物理性能要求：</w:t>
      </w:r>
    </w:p>
    <w:p>
      <w:pPr>
        <w:ind w:firstLine="560" w:firstLineChars="200"/>
        <w:rPr>
          <w:sz w:val="28"/>
          <w:szCs w:val="28"/>
        </w:rPr>
      </w:pPr>
      <w:r>
        <w:rPr>
          <w:rFonts w:hint="eastAsia"/>
          <w:sz w:val="28"/>
          <w:szCs w:val="28"/>
          <w:lang w:val="en-US" w:eastAsia="zh-CN"/>
        </w:rPr>
        <w:t>传热系数1.5W（m2.K），夏季玻璃太阳得热系数0.52/冬季玻璃太阳得热系数0.52、</w:t>
      </w:r>
      <w:r>
        <w:rPr>
          <w:rFonts w:hint="eastAsia"/>
          <w:sz w:val="28"/>
          <w:szCs w:val="28"/>
        </w:rPr>
        <w:t>气密性</w:t>
      </w:r>
      <w:r>
        <w:rPr>
          <w:rFonts w:hint="eastAsia"/>
          <w:sz w:val="28"/>
          <w:szCs w:val="28"/>
          <w:lang w:val="en-US" w:eastAsia="zh-CN"/>
        </w:rPr>
        <w:t>6</w:t>
      </w:r>
      <w:r>
        <w:rPr>
          <w:rFonts w:hint="eastAsia"/>
          <w:sz w:val="28"/>
          <w:szCs w:val="28"/>
        </w:rPr>
        <w:t>级、</w:t>
      </w:r>
      <w:r>
        <w:rPr>
          <w:rFonts w:hint="eastAsia"/>
          <w:sz w:val="28"/>
          <w:szCs w:val="28"/>
          <w:lang w:val="en-US" w:eastAsia="zh-CN"/>
        </w:rPr>
        <w:t>可见光透射比0.61</w:t>
      </w:r>
      <w:r>
        <w:rPr>
          <w:rFonts w:hint="eastAsia"/>
          <w:sz w:val="28"/>
          <w:szCs w:val="28"/>
        </w:rPr>
        <w:t>；</w:t>
      </w:r>
    </w:p>
    <w:p>
      <w:pPr>
        <w:ind w:firstLine="280" w:firstLineChars="100"/>
        <w:jc w:val="left"/>
        <w:rPr>
          <w:sz w:val="28"/>
          <w:szCs w:val="28"/>
        </w:rPr>
      </w:pPr>
      <w:r>
        <w:rPr>
          <w:rFonts w:hint="eastAsia"/>
          <w:sz w:val="28"/>
          <w:szCs w:val="28"/>
        </w:rPr>
        <w:t>以上建筑物铝合金low-e中空玻璃窗</w:t>
      </w:r>
      <w:r>
        <w:rPr>
          <w:rFonts w:hint="eastAsia"/>
          <w:sz w:val="28"/>
          <w:szCs w:val="28"/>
          <w:lang w:val="en-US" w:eastAsia="zh-CN"/>
        </w:rPr>
        <w:t>及</w:t>
      </w:r>
      <w:r>
        <w:rPr>
          <w:rFonts w:hint="eastAsia"/>
          <w:sz w:val="28"/>
          <w:szCs w:val="28"/>
        </w:rPr>
        <w:t>(防火窗）</w:t>
      </w:r>
      <w:r>
        <w:rPr>
          <w:rFonts w:hint="eastAsia"/>
          <w:sz w:val="28"/>
          <w:szCs w:val="28"/>
          <w:lang w:eastAsia="zh-CN"/>
        </w:rPr>
        <w:t>、</w:t>
      </w:r>
      <w:r>
        <w:rPr>
          <w:rFonts w:hint="eastAsia"/>
          <w:sz w:val="28"/>
          <w:szCs w:val="28"/>
        </w:rPr>
        <w:t>铝合金防雨百叶制作应依据国家及地方制定的有关门窗的专项规定进行，施工过程中严格按照设计图纸及执行相应的验收规范。</w:t>
      </w:r>
    </w:p>
    <w:p>
      <w:pPr>
        <w:ind w:firstLine="280" w:firstLineChars="100"/>
        <w:jc w:val="left"/>
        <w:rPr>
          <w:sz w:val="28"/>
          <w:szCs w:val="28"/>
        </w:rPr>
      </w:pPr>
      <w:r>
        <w:rPr>
          <w:rFonts w:hint="eastAsia"/>
          <w:sz w:val="28"/>
          <w:szCs w:val="28"/>
        </w:rPr>
        <w:t>（三）其他</w:t>
      </w:r>
    </w:p>
    <w:p>
      <w:pPr>
        <w:ind w:left="567"/>
        <w:rPr>
          <w:sz w:val="28"/>
          <w:szCs w:val="28"/>
        </w:rPr>
      </w:pPr>
      <w:r>
        <w:rPr>
          <w:rFonts w:hint="eastAsia"/>
          <w:sz w:val="28"/>
          <w:szCs w:val="28"/>
        </w:rPr>
        <w:t>1、门窗尺寸以实际尺寸为准。</w:t>
      </w:r>
    </w:p>
    <w:p>
      <w:pPr>
        <w:ind w:firstLine="560" w:firstLineChars="200"/>
        <w:rPr>
          <w:sz w:val="28"/>
          <w:szCs w:val="28"/>
        </w:rPr>
      </w:pPr>
      <w:r>
        <w:rPr>
          <w:rFonts w:hint="eastAsia"/>
          <w:sz w:val="28"/>
          <w:szCs w:val="28"/>
        </w:rPr>
        <w:t>2、未尽事宜详见图纸及相关文件。</w:t>
      </w:r>
    </w:p>
    <w:p/>
    <w:p/>
    <w:p/>
    <w:p/>
    <w:p/>
    <w:sectPr>
      <w:pgSz w:w="11906" w:h="16838"/>
      <w:pgMar w:top="1080" w:right="1440" w:bottom="1080"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jZmMzMWFlMjg5OWQ3YjlmODQ0MDBmNjEyNjAzNDYifQ=="/>
  </w:docVars>
  <w:rsids>
    <w:rsidRoot w:val="009F5D51"/>
    <w:rsid w:val="000102DC"/>
    <w:rsid w:val="00013849"/>
    <w:rsid w:val="000220CB"/>
    <w:rsid w:val="000221F5"/>
    <w:rsid w:val="000460E2"/>
    <w:rsid w:val="00064170"/>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D0589"/>
    <w:rsid w:val="001D645D"/>
    <w:rsid w:val="001E5008"/>
    <w:rsid w:val="001E552D"/>
    <w:rsid w:val="001F4BEA"/>
    <w:rsid w:val="001F7D0E"/>
    <w:rsid w:val="001F7FB0"/>
    <w:rsid w:val="00212696"/>
    <w:rsid w:val="002170D6"/>
    <w:rsid w:val="00222CB7"/>
    <w:rsid w:val="00224E27"/>
    <w:rsid w:val="002278F8"/>
    <w:rsid w:val="00233B0F"/>
    <w:rsid w:val="00234974"/>
    <w:rsid w:val="00242805"/>
    <w:rsid w:val="00257D73"/>
    <w:rsid w:val="00261B82"/>
    <w:rsid w:val="00275890"/>
    <w:rsid w:val="00295A5A"/>
    <w:rsid w:val="002A02D5"/>
    <w:rsid w:val="002C66B4"/>
    <w:rsid w:val="002E0BF7"/>
    <w:rsid w:val="002F0F8C"/>
    <w:rsid w:val="00305F37"/>
    <w:rsid w:val="00307786"/>
    <w:rsid w:val="00324DA8"/>
    <w:rsid w:val="00332FD0"/>
    <w:rsid w:val="003650DE"/>
    <w:rsid w:val="00367BF2"/>
    <w:rsid w:val="00384A28"/>
    <w:rsid w:val="00397C9F"/>
    <w:rsid w:val="003A2AE2"/>
    <w:rsid w:val="003B2080"/>
    <w:rsid w:val="003B395D"/>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D6853"/>
    <w:rsid w:val="00AF37C3"/>
    <w:rsid w:val="00B00202"/>
    <w:rsid w:val="00B03907"/>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F1015"/>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1EC67EB"/>
    <w:rsid w:val="058731EA"/>
    <w:rsid w:val="07B77CB2"/>
    <w:rsid w:val="2A0A3CCC"/>
    <w:rsid w:val="2AF408C9"/>
    <w:rsid w:val="312D730D"/>
    <w:rsid w:val="3ACE6A92"/>
    <w:rsid w:val="3D845CC2"/>
    <w:rsid w:val="4A6F2535"/>
    <w:rsid w:val="4A6F6A09"/>
    <w:rsid w:val="4C596783"/>
    <w:rsid w:val="4C602BD3"/>
    <w:rsid w:val="4CA02E7A"/>
    <w:rsid w:val="596C6E91"/>
    <w:rsid w:val="5C6D50C2"/>
    <w:rsid w:val="6377272F"/>
    <w:rsid w:val="69FC5F43"/>
    <w:rsid w:val="6BB2538C"/>
    <w:rsid w:val="6E112446"/>
    <w:rsid w:val="6EB312C4"/>
    <w:rsid w:val="737D4A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5"/>
    <w:unhideWhenUsed/>
    <w:qFormat/>
    <w:uiPriority w:val="99"/>
    <w:pPr>
      <w:widowControl/>
      <w:spacing w:before="100" w:beforeAutospacing="1" w:after="100" w:afterAutospacing="1"/>
      <w:jc w:val="left"/>
    </w:pPr>
    <w:rPr>
      <w:rFonts w:ascii="宋体" w:hAnsi="宋体" w:cs="宋体"/>
      <w:kern w:val="0"/>
      <w:sz w:val="24"/>
    </w:rPr>
  </w:style>
  <w:style w:type="character" w:customStyle="1" w:styleId="5">
    <w:name w:val="纯文本 Char"/>
    <w:basedOn w:val="4"/>
    <w:link w:val="2"/>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6026</Words>
  <Characters>6797</Characters>
  <Lines>50</Lines>
  <Paragraphs>14</Paragraphs>
  <TotalTime>18</TotalTime>
  <ScaleCrop>false</ScaleCrop>
  <LinksUpToDate>false</LinksUpToDate>
  <CharactersWithSpaces>6983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diya</cp:lastModifiedBy>
  <cp:lastPrinted>2023-02-06T09:28:00Z</cp:lastPrinted>
  <dcterms:modified xsi:type="dcterms:W3CDTF">2023-04-12T01:46:19Z</dcterms:modified>
  <cp:revision>1481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A2F28E2BE54041E7AAFCE866C6B32E28</vt:lpwstr>
  </property>
</Properties>
</file>