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pStyle w:val="2"/>
        <w:widowControl/>
        <w:pBdr>
          <w:bottom w:val="dotted" w:color="CCCCCC" w:sz="6" w:space="15"/>
        </w:pBdr>
        <w:shd w:val="clear" w:color="auto" w:fill="FFFFFF"/>
        <w:spacing w:beforeAutospacing="0" w:after="300" w:afterAutospacing="0" w:line="17" w:lineRule="atLeast"/>
        <w:jc w:val="center"/>
        <w:rPr>
          <w:rFonts w:hint="default" w:ascii="Arial" w:hAnsi="Arial" w:cs="Arial"/>
          <w:color w:val="333333"/>
          <w:sz w:val="44"/>
          <w:szCs w:val="44"/>
        </w:rPr>
      </w:pPr>
      <w:r>
        <w:rPr>
          <w:rFonts w:ascii="Arial" w:hAnsi="Arial" w:cs="Arial"/>
          <w:color w:val="333333"/>
          <w:sz w:val="44"/>
          <w:szCs w:val="44"/>
          <w:shd w:val="clear" w:color="auto" w:fill="FFFFFF"/>
        </w:rPr>
        <w:t>淮南东利年产8万吨生物降解材料建设项目</w:t>
      </w:r>
      <w:bookmarkStart w:id="0" w:name="_Hlk128458950"/>
      <w:r>
        <w:rPr>
          <w:rFonts w:ascii="Arial" w:hAnsi="Arial" w:cs="Arial"/>
          <w:color w:val="333333"/>
          <w:sz w:val="44"/>
          <w:szCs w:val="44"/>
          <w:shd w:val="clear" w:color="auto" w:fill="FFFFFF"/>
        </w:rPr>
        <w:t>07</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甲类仓库、08</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甲类危废仓库、09</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丙类仓库</w:t>
      </w:r>
      <w:r>
        <w:rPr>
          <w:rFonts w:hint="default" w:ascii="Arial" w:hAnsi="Arial" w:cs="Arial"/>
          <w:color w:val="333333"/>
          <w:sz w:val="44"/>
          <w:szCs w:val="44"/>
          <w:shd w:val="clear" w:color="auto" w:fill="FFFFFF"/>
        </w:rPr>
        <w:t>塑钢</w:t>
      </w:r>
      <w:r>
        <w:rPr>
          <w:rFonts w:ascii="Arial" w:hAnsi="Arial" w:cs="Arial"/>
          <w:color w:val="333333"/>
          <w:sz w:val="44"/>
          <w:szCs w:val="44"/>
          <w:shd w:val="clear" w:color="auto" w:fill="FFFFFF"/>
        </w:rPr>
        <w:t>窗和1#、2#门卫室断桥铝门</w:t>
      </w:r>
      <w:r>
        <w:rPr>
          <w:rFonts w:hint="default" w:ascii="Arial" w:hAnsi="Arial" w:cs="Arial"/>
          <w:color w:val="333333"/>
          <w:sz w:val="44"/>
          <w:szCs w:val="44"/>
          <w:shd w:val="clear" w:color="auto" w:fill="FFFFFF"/>
        </w:rPr>
        <w:t>窗</w:t>
      </w:r>
      <w:bookmarkEnd w:id="0"/>
      <w:r>
        <w:rPr>
          <w:rFonts w:hint="default" w:ascii="Arial" w:hAnsi="Arial" w:cs="Arial"/>
          <w:color w:val="333333"/>
          <w:sz w:val="44"/>
          <w:szCs w:val="44"/>
          <w:shd w:val="clear" w:color="auto" w:fill="FFFFFF"/>
        </w:rPr>
        <w:t>采购</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32"/>
          <w:szCs w:val="32"/>
        </w:rPr>
      </w:pPr>
    </w:p>
    <w:p>
      <w:pP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三</w:t>
      </w:r>
      <w:r>
        <w:rPr>
          <w:rFonts w:hint="eastAsia"/>
          <w:b/>
          <w:sz w:val="32"/>
          <w:szCs w:val="32"/>
        </w:rPr>
        <w:t>月</w:t>
      </w:r>
      <w:r>
        <w:rPr>
          <w:rFonts w:hint="eastAsia"/>
          <w:b/>
          <w:sz w:val="32"/>
          <w:szCs w:val="32"/>
          <w:lang w:val="en-US" w:eastAsia="zh-CN"/>
        </w:rPr>
        <w:t>三</w:t>
      </w:r>
      <w:r>
        <w:rPr>
          <w:rFonts w:hint="eastAsia"/>
          <w:b/>
          <w:sz w:val="32"/>
          <w:szCs w:val="32"/>
        </w:rPr>
        <w:t>日</w:t>
      </w:r>
    </w:p>
    <w:p>
      <w:pPr>
        <w:jc w:val="center"/>
        <w:rPr>
          <w:b/>
          <w:sz w:val="32"/>
          <w:szCs w:val="32"/>
        </w:rPr>
      </w:pPr>
    </w:p>
    <w:p/>
    <w:p>
      <w:pPr>
        <w:adjustRightInd w:val="0"/>
        <w:snapToGrid w:val="0"/>
        <w:spacing w:line="360" w:lineRule="auto"/>
        <w:ind w:right="420" w:rightChars="200" w:firstLine="480" w:firstLineChars="200"/>
        <w:rPr>
          <w:rFonts w:eastAsia="仿宋_GB2312"/>
          <w:sz w:val="24"/>
        </w:rPr>
      </w:pPr>
      <w:r>
        <w:rPr>
          <w:rFonts w:hint="eastAsia" w:asciiTheme="majorEastAsia" w:hAnsiTheme="majorEastAsia" w:eastAsiaTheme="majorEastAsia" w:cstheme="majorEastAsia"/>
          <w:color w:val="444444"/>
          <w:kern w:val="0"/>
          <w:sz w:val="24"/>
          <w:shd w:val="clear" w:color="auto" w:fill="FFFFFF"/>
          <w:lang w:bidi="ar"/>
        </w:rPr>
        <w:t>淮南东利年产8万吨生物降解材料建设项目0</w:t>
      </w:r>
      <w:r>
        <w:rPr>
          <w:rFonts w:ascii="Arial" w:hAnsi="Arial" w:cs="Arial"/>
          <w:color w:val="333333"/>
          <w:sz w:val="24"/>
          <w:shd w:val="clear" w:color="auto" w:fill="FFFFFF"/>
        </w:rPr>
        <w:t>7-甲类仓库、</w:t>
      </w:r>
      <w:r>
        <w:rPr>
          <w:rFonts w:hint="eastAsia" w:ascii="Arial" w:hAnsi="Arial" w:cs="Arial"/>
          <w:color w:val="333333"/>
          <w:sz w:val="24"/>
          <w:shd w:val="clear" w:color="auto" w:fill="FFFFFF"/>
        </w:rPr>
        <w:t>0</w:t>
      </w:r>
      <w:r>
        <w:rPr>
          <w:rFonts w:ascii="Arial" w:hAnsi="Arial" w:cs="Arial"/>
          <w:color w:val="333333"/>
          <w:sz w:val="24"/>
          <w:shd w:val="clear" w:color="auto" w:fill="FFFFFF"/>
        </w:rPr>
        <w:t>8-甲类危废仓库、</w:t>
      </w:r>
      <w:r>
        <w:rPr>
          <w:rFonts w:hint="eastAsia" w:ascii="Arial" w:hAnsi="Arial" w:cs="Arial"/>
          <w:color w:val="333333"/>
          <w:sz w:val="24"/>
          <w:shd w:val="clear" w:color="auto" w:fill="FFFFFF"/>
        </w:rPr>
        <w:t>0</w:t>
      </w:r>
      <w:r>
        <w:rPr>
          <w:rFonts w:ascii="Arial" w:hAnsi="Arial" w:cs="Arial"/>
          <w:color w:val="333333"/>
          <w:sz w:val="24"/>
          <w:shd w:val="clear" w:color="auto" w:fill="FFFFFF"/>
        </w:rPr>
        <w:t>9-丙类仓库</w:t>
      </w:r>
      <w:r>
        <w:rPr>
          <w:rFonts w:hint="eastAsia" w:asciiTheme="majorEastAsia" w:hAnsiTheme="majorEastAsia" w:eastAsiaTheme="majorEastAsia" w:cstheme="majorEastAsia"/>
          <w:color w:val="444444"/>
          <w:kern w:val="0"/>
          <w:sz w:val="24"/>
          <w:shd w:val="clear" w:color="auto" w:fill="FFFFFF"/>
          <w:lang w:bidi="ar"/>
        </w:rPr>
        <w:t>塑钢窗制作安装和1#门卫室、2#门卫室断桥铝门窗制作安装</w:t>
      </w:r>
      <w:r>
        <w:rPr>
          <w:rFonts w:hint="eastAsia" w:asciiTheme="majorEastAsia" w:hAnsiTheme="majorEastAsia" w:eastAsiaTheme="majorEastAsia" w:cstheme="majorEastAsia"/>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r>
        <w:rPr>
          <w:rFonts w:hint="eastAsia" w:eastAsia="仿宋_GB2312"/>
          <w:sz w:val="24"/>
        </w:rPr>
        <w:t>。</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widowControl/>
        <w:shd w:val="clear" w:color="auto" w:fill="FFFFFF"/>
        <w:ind w:left="210" w:firstLine="240"/>
        <w:jc w:val="left"/>
        <w:rPr>
          <w:rFonts w:eastAsia="仿宋_GB2312"/>
          <w:sz w:val="24"/>
        </w:rPr>
      </w:pPr>
      <w:r>
        <w:rPr>
          <w:rFonts w:hint="eastAsia" w:eastAsia="仿宋_GB2312"/>
          <w:sz w:val="24"/>
        </w:rPr>
        <w:t>工程名称：</w:t>
      </w:r>
      <w:r>
        <w:rPr>
          <w:rFonts w:hint="eastAsia" w:ascii="Arial" w:hAnsi="Arial" w:cs="Arial"/>
          <w:color w:val="444444"/>
          <w:kern w:val="0"/>
          <w:sz w:val="24"/>
          <w:shd w:val="clear" w:color="auto" w:fill="FFFFFF"/>
          <w:lang w:bidi="ar"/>
        </w:rPr>
        <w:t>淮南东利年产8万吨生物降解材料建设项目</w:t>
      </w:r>
      <w:r>
        <w:rPr>
          <w:rFonts w:ascii="Arial" w:hAnsi="Arial" w:cs="Arial"/>
          <w:color w:val="444444"/>
          <w:kern w:val="0"/>
          <w:sz w:val="24"/>
          <w:shd w:val="clear" w:color="auto" w:fill="FFFFFF"/>
          <w:lang w:bidi="ar"/>
        </w:rPr>
        <w:t>07-甲类仓库、08-甲类危废仓库、09-丙类仓库</w:t>
      </w:r>
      <w:r>
        <w:rPr>
          <w:rFonts w:hint="eastAsia" w:ascii="Arial" w:hAnsi="Arial" w:cs="Arial"/>
          <w:color w:val="444444"/>
          <w:kern w:val="0"/>
          <w:sz w:val="24"/>
          <w:shd w:val="clear" w:color="auto" w:fill="FFFFFF"/>
          <w:lang w:bidi="ar"/>
        </w:rPr>
        <w:t>塑钢窗制安</w:t>
      </w:r>
      <w:r>
        <w:rPr>
          <w:rFonts w:ascii="Arial" w:hAnsi="Arial" w:cs="Arial"/>
          <w:color w:val="444444"/>
          <w:kern w:val="0"/>
          <w:sz w:val="24"/>
          <w:shd w:val="clear" w:color="auto" w:fill="FFFFFF"/>
          <w:lang w:bidi="ar"/>
        </w:rPr>
        <w:t>和1#、2#门卫室</w:t>
      </w:r>
      <w:r>
        <w:rPr>
          <w:rFonts w:hint="eastAsia" w:ascii="Arial" w:hAnsi="Arial" w:cs="Arial"/>
          <w:color w:val="444444"/>
          <w:kern w:val="0"/>
          <w:sz w:val="24"/>
          <w:shd w:val="clear" w:color="auto" w:fill="FFFFFF"/>
          <w:lang w:bidi="ar"/>
        </w:rPr>
        <w:t>断桥铝门窗</w:t>
      </w:r>
      <w:r>
        <w:rPr>
          <w:rFonts w:hint="eastAsia" w:ascii="Arial" w:hAnsi="Arial" w:cs="Arial" w:eastAsiaTheme="minorEastAsia"/>
          <w:color w:val="444444"/>
          <w:kern w:val="0"/>
          <w:sz w:val="24"/>
          <w:shd w:val="clear" w:color="auto" w:fill="FFFFFF"/>
          <w:lang w:bidi="ar"/>
        </w:rPr>
        <w:t>制安</w:t>
      </w:r>
    </w:p>
    <w:p>
      <w:pPr>
        <w:numPr>
          <w:ilvl w:val="0"/>
          <w:numId w:val="1"/>
        </w:num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工程地点：潘集平圩经济开发区</w:t>
      </w:r>
    </w:p>
    <w:p>
      <w:pPr>
        <w:adjustRightInd w:val="0"/>
        <w:snapToGrid w:val="0"/>
        <w:spacing w:line="360" w:lineRule="auto"/>
        <w:ind w:left="450" w:right="420" w:right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2、施工单位：安徽新集矿山建设工程有限公司</w:t>
      </w:r>
    </w:p>
    <w:p>
      <w:pPr>
        <w:adjustRightInd w:val="0"/>
        <w:snapToGrid w:val="0"/>
        <w:spacing w:line="360" w:lineRule="auto"/>
        <w:ind w:left="210" w:leftChars="100" w:right="420" w:rightChars="200"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r>
        <w:rPr>
          <w:rFonts w:hint="eastAsia" w:asciiTheme="minorEastAsia" w:hAnsiTheme="minorEastAsia" w:eastAsiaTheme="minorEastAsia" w:cstheme="minorEastAsia"/>
          <w:color w:val="000000"/>
          <w:sz w:val="24"/>
        </w:rPr>
        <w:t>计价方式:  综合单价形式(包工包料)</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二、工程内容及询价范围：</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1、承包方式：</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包工、包料、包工期、包质量、包安全、包文明施工并由报价方自供材料的形式承包施工。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2、本次询价范围：</w:t>
      </w:r>
    </w:p>
    <w:p>
      <w:pPr>
        <w:spacing w:line="360" w:lineRule="auto"/>
        <w:ind w:left="420" w:left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承包人须按照相关规范要求进行施工，确保验收通过，并提供承包范围内所需的一切资料，材料检测资料、</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四性试验”检测费用</w:t>
      </w:r>
      <w:r>
        <w:rPr>
          <w:rFonts w:hint="eastAsia" w:asciiTheme="minorEastAsia" w:hAnsiTheme="minorEastAsia" w:eastAsiaTheme="minorEastAsia" w:cstheme="minorEastAsia"/>
          <w:color w:val="000000"/>
          <w:sz w:val="24"/>
        </w:rPr>
        <w:t>。</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工程量一览表</w:t>
      </w:r>
    </w:p>
    <w:tbl>
      <w:tblPr>
        <w:tblStyle w:val="8"/>
        <w:tblW w:w="4976" w:type="pct"/>
        <w:tblInd w:w="0" w:type="dxa"/>
        <w:tblLayout w:type="fixed"/>
        <w:tblCellMar>
          <w:top w:w="0" w:type="dxa"/>
          <w:left w:w="108" w:type="dxa"/>
          <w:bottom w:w="0" w:type="dxa"/>
          <w:right w:w="108" w:type="dxa"/>
        </w:tblCellMar>
      </w:tblPr>
      <w:tblGrid>
        <w:gridCol w:w="1042"/>
        <w:gridCol w:w="1673"/>
        <w:gridCol w:w="2161"/>
        <w:gridCol w:w="848"/>
        <w:gridCol w:w="1743"/>
        <w:gridCol w:w="1868"/>
        <w:gridCol w:w="1699"/>
        <w:gridCol w:w="3489"/>
      </w:tblGrid>
      <w:tr>
        <w:tblPrEx>
          <w:tblCellMar>
            <w:top w:w="0" w:type="dxa"/>
            <w:left w:w="108" w:type="dxa"/>
            <w:bottom w:w="0" w:type="dxa"/>
            <w:right w:w="108" w:type="dxa"/>
          </w:tblCellMar>
        </w:tblPrEx>
        <w:trPr>
          <w:trHeight w:val="454" w:hRule="atLeast"/>
        </w:trPr>
        <w:tc>
          <w:tcPr>
            <w:tcW w:w="35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57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744"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9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0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4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585"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0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25" w:hRule="atLeast"/>
        </w:trPr>
        <w:tc>
          <w:tcPr>
            <w:tcW w:w="359" w:type="pct"/>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576" w:type="pct"/>
            <w:tcBorders>
              <w:top w:val="single" w:color="auto" w:sz="4" w:space="0"/>
              <w:left w:val="nil"/>
              <w:bottom w:val="single" w:color="auto" w:sz="4" w:space="0"/>
              <w:right w:val="single" w:color="auto" w:sz="4" w:space="0"/>
            </w:tcBorders>
            <w:shd w:val="clear" w:color="000000" w:fill="FFFFFF"/>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C3020</w:t>
            </w:r>
          </w:p>
        </w:tc>
        <w:tc>
          <w:tcPr>
            <w:tcW w:w="744"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3000*2000</w:t>
            </w:r>
          </w:p>
        </w:tc>
        <w:tc>
          <w:tcPr>
            <w:tcW w:w="292"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樘</w:t>
            </w:r>
          </w:p>
        </w:tc>
        <w:tc>
          <w:tcPr>
            <w:tcW w:w="600"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643"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p>
        </w:tc>
        <w:tc>
          <w:tcPr>
            <w:tcW w:w="585"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w:t>
            </w:r>
          </w:p>
        </w:tc>
        <w:tc>
          <w:tcPr>
            <w:tcW w:w="1201"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rPr>
                <w:rFonts w:ascii="宋体" w:hAnsi="宋体" w:cs="宋体"/>
                <w:kern w:val="0"/>
                <w:sz w:val="24"/>
              </w:rPr>
            </w:pPr>
            <w:r>
              <w:rPr>
                <w:rFonts w:ascii="宋体" w:hAnsi="宋体" w:cs="宋体"/>
                <w:kern w:val="0"/>
                <w:sz w:val="24"/>
              </w:rPr>
              <w:t>0</w:t>
            </w:r>
            <w:r>
              <w:rPr>
                <w:rFonts w:hint="eastAsia" w:ascii="宋体" w:hAnsi="宋体" w:cs="宋体"/>
                <w:kern w:val="0"/>
                <w:sz w:val="24"/>
              </w:rPr>
              <w:t>7</w:t>
            </w:r>
            <w:r>
              <w:rPr>
                <w:rFonts w:ascii="宋体" w:hAnsi="宋体" w:cs="宋体"/>
                <w:kern w:val="0"/>
                <w:sz w:val="24"/>
              </w:rPr>
              <w:t>-</w:t>
            </w:r>
            <w:r>
              <w:rPr>
                <w:rFonts w:hint="eastAsia" w:ascii="宋体" w:hAnsi="宋体" w:cs="宋体"/>
                <w:kern w:val="0"/>
                <w:sz w:val="24"/>
              </w:rPr>
              <w:t>甲类仓库</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hint="default" w:eastAsia="宋体"/>
                <w:sz w:val="24"/>
                <w:lang w:val="en-US" w:eastAsia="zh-CN"/>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hint="eastAsia"/>
                <w:sz w:val="24"/>
              </w:rPr>
              <w:t>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kern w:val="0"/>
                <w:sz w:val="24"/>
                <w:lang w:bidi="ar"/>
              </w:rPr>
              <w:t>上C3012</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hint="eastAsia"/>
                <w:sz w:val="24"/>
              </w:rPr>
              <w:t>12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XBC3012</w:t>
            </w:r>
          </w:p>
        </w:tc>
        <w:tc>
          <w:tcPr>
            <w:tcW w:w="744"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92"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600"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sz w:val="24"/>
              </w:rPr>
            </w:pPr>
            <w:r>
              <w:rPr>
                <w:rFonts w:hint="eastAsia"/>
                <w:sz w:val="24"/>
              </w:rPr>
              <w:t>4</w:t>
            </w:r>
          </w:p>
        </w:tc>
        <w:tc>
          <w:tcPr>
            <w:tcW w:w="643"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lang w:bidi="ar"/>
              </w:rPr>
              <w:t>甲类废弃仓库</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kern w:val="0"/>
                <w:sz w:val="24"/>
                <w:lang w:bidi="ar"/>
              </w:rPr>
              <w:t>上XBC3012</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eastAsiaTheme="minorEastAsia"/>
                <w:sz w:val="24"/>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kern w:val="0"/>
                <w:sz w:val="24"/>
                <w:lang w:bidi="ar"/>
              </w:rPr>
              <w:t>XBC3012＇</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sz w:val="24"/>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eastAsiaTheme="minorEastAsia"/>
                <w:sz w:val="24"/>
              </w:rPr>
            </w:pPr>
            <w:r>
              <w:rPr>
                <w:rFonts w:hint="eastAsia" w:ascii="宋体" w:hAnsi="宋体" w:cs="宋体"/>
                <w:sz w:val="24"/>
              </w:rPr>
              <w:t>C3618</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9</w:t>
            </w:r>
            <w:r>
              <w:rPr>
                <w:rFonts w:ascii="宋体" w:hAnsi="宋体" w:cs="宋体"/>
                <w:kern w:val="0"/>
                <w:sz w:val="24"/>
              </w:rPr>
              <w:t>-</w:t>
            </w:r>
            <w:r>
              <w:rPr>
                <w:rFonts w:hint="eastAsia" w:ascii="宋体" w:hAnsi="宋体" w:cs="宋体"/>
                <w:kern w:val="0"/>
                <w:sz w:val="24"/>
              </w:rPr>
              <w:t>丙类仓库</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eastAsiaTheme="minorEastAsia"/>
                <w:sz w:val="24"/>
              </w:rPr>
            </w:pPr>
            <w:r>
              <w:rPr>
                <w:rFonts w:hint="eastAsia" w:ascii="宋体" w:hAnsi="宋体" w:cs="宋体"/>
                <w:sz w:val="24"/>
              </w:rPr>
              <w:t>XC3618</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eastAsiaTheme="minorEastAsia"/>
                <w:sz w:val="24"/>
              </w:rPr>
            </w:pPr>
            <w:r>
              <w:rPr>
                <w:rFonts w:hint="eastAsia" w:ascii="宋体" w:hAnsi="宋体" w:cs="宋体"/>
                <w:sz w:val="24"/>
              </w:rPr>
              <w:t>C3612上</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24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sz w:val="24"/>
              </w:rPr>
              <w:t>C3612下</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hint="eastAsia"/>
                <w:sz w:val="24"/>
              </w:rPr>
              <w:t>24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M1121</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w:t>
            </w:r>
            <w:r>
              <w:rPr>
                <w:rFonts w:ascii="宋体" w:hAnsi="宋体" w:cs="宋体"/>
                <w:kern w:val="0"/>
                <w:sz w:val="24"/>
                <w:lang w:bidi="ar"/>
              </w:rPr>
              <w:t>100*2100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sz w:val="24"/>
              </w:rPr>
              <w:t>11</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FF0000"/>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FF0000"/>
                <w:kern w:val="0"/>
                <w:sz w:val="24"/>
              </w:rPr>
            </w:pPr>
          </w:p>
        </w:tc>
        <w:tc>
          <w:tcPr>
            <w:tcW w:w="1201" w:type="pct"/>
            <w:vMerge w:val="restart"/>
            <w:tcBorders>
              <w:top w:val="nil"/>
              <w:left w:val="single" w:color="auto" w:sz="4" w:space="0"/>
              <w:right w:val="single" w:color="auto" w:sz="4" w:space="0"/>
            </w:tcBorders>
            <w:vAlign w:val="center"/>
          </w:tcPr>
          <w:p>
            <w:pPr>
              <w:jc w:val="left"/>
              <w:rPr>
                <w:rFonts w:ascii="宋体" w:hAnsi="宋体" w:cs="宋体"/>
                <w:kern w:val="0"/>
                <w:sz w:val="24"/>
              </w:rPr>
            </w:pPr>
            <w:r>
              <w:rPr>
                <w:rFonts w:hint="eastAsia" w:ascii="宋体" w:hAnsi="宋体" w:cs="宋体"/>
                <w:kern w:val="0"/>
                <w:sz w:val="24"/>
              </w:rPr>
              <w:t>1#、2#门卫室</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C1515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1500*1500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sz w:val="24"/>
              </w:rPr>
              <w:t>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bidi="ar"/>
              </w:rPr>
              <w:t>C</w:t>
            </w:r>
            <w:r>
              <w:rPr>
                <w:rFonts w:hint="eastAsia" w:ascii="宋体" w:hAnsi="宋体" w:cs="宋体"/>
                <w:kern w:val="0"/>
                <w:sz w:val="24"/>
                <w:lang w:val="en-US" w:eastAsia="zh-CN" w:bidi="ar"/>
              </w:rPr>
              <w:t>3415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cs="宋体"/>
                <w:sz w:val="24"/>
                <w:lang w:val="en-US" w:eastAsia="zh-CN"/>
              </w:rPr>
              <w:t>6</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C3215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3200*1500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sz w:val="24"/>
              </w:rPr>
              <w:t>1</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BYC0909</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900*900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sz w:val="24"/>
                <w:lang w:val="en-US" w:eastAsia="zh-CN"/>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1201" w:type="pct"/>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bl>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注：注明型材及五金配件品牌及税点。</w:t>
      </w: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三、询价要求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1、工期要求：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w:t>
      </w:r>
      <w:r>
        <w:rPr>
          <w:rFonts w:hint="eastAsia" w:asciiTheme="minorEastAsia" w:hAnsiTheme="minorEastAsia" w:eastAsiaTheme="minorEastAsia" w:cstheme="minorEastAsia"/>
          <w:b/>
          <w:bCs/>
          <w:color w:val="000000"/>
          <w:sz w:val="24"/>
        </w:rPr>
        <w:t>本项目施工工期要求签订合同后</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日内材料进场，窗框安装工期</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天，窗扇及玻璃安装工期</w:t>
      </w:r>
      <w:r>
        <w:rPr>
          <w:rFonts w:asciiTheme="minorEastAsia" w:hAnsiTheme="minorEastAsia" w:eastAsiaTheme="minorEastAsia" w:cstheme="minorEastAsia"/>
          <w:b/>
          <w:bCs/>
          <w:color w:val="000000"/>
          <w:sz w:val="24"/>
        </w:rPr>
        <w:t>8</w:t>
      </w:r>
      <w:r>
        <w:rPr>
          <w:rFonts w:hint="eastAsia" w:asciiTheme="minorEastAsia" w:hAnsiTheme="minorEastAsia" w:eastAsiaTheme="minorEastAsia" w:cstheme="minorEastAsia"/>
          <w:b/>
          <w:bCs/>
          <w:color w:val="000000"/>
          <w:sz w:val="24"/>
        </w:rPr>
        <w:t>天，总工期</w:t>
      </w:r>
      <w:r>
        <w:rPr>
          <w:rFonts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bCs/>
          <w:color w:val="000000"/>
          <w:sz w:val="24"/>
        </w:rPr>
        <w:t>天。</w:t>
      </w:r>
      <w:r>
        <w:rPr>
          <w:rFonts w:hint="eastAsia" w:asciiTheme="minorEastAsia" w:hAnsiTheme="minorEastAsia" w:eastAsiaTheme="minorEastAsia" w:cstheme="minorEastAsia"/>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  对于以下原因造成推迟工期的，经询价人确认，工期相应顺延。</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c. 询价人同意工期顺延的其他情况。</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2、工程质量：</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3、安全文明施工要求：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4、工程款支付：</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价款支付期限：本工程无预付款，无月度结算，待甲方付款后给予支付工程款；门窗框安装完经验收合格后支付合同款30%，窗扇安装完经验收合格后支付合同款30%，安装完成待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color w:val="000000"/>
          <w:sz w:val="24"/>
        </w:rPr>
        <w:t>%增值专用税</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5.2型材品牌要求：</w:t>
      </w:r>
      <w:r>
        <w:rPr>
          <w:rFonts w:hint="eastAsia" w:asciiTheme="minorEastAsia" w:hAnsiTheme="minorEastAsia" w:eastAsiaTheme="minorEastAsia" w:cstheme="minorEastAsia"/>
          <w:color w:val="000000"/>
          <w:kern w:val="0"/>
          <w:sz w:val="24"/>
        </w:rPr>
        <w:t>海螺、国风、中财、联塑、跃安</w:t>
      </w:r>
      <w:r>
        <w:rPr>
          <w:rFonts w:hint="eastAsia" w:asciiTheme="minorEastAsia" w:hAnsiTheme="minorEastAsia" w:eastAsiaTheme="minorEastAsia" w:cstheme="minorEastAsia"/>
          <w:color w:val="000000"/>
          <w:kern w:val="0"/>
          <w:sz w:val="24"/>
          <w:lang w:eastAsia="zh-CN"/>
        </w:rPr>
        <w:t>、</w:t>
      </w:r>
      <w:r>
        <w:rPr>
          <w:rFonts w:hint="eastAsia" w:asciiTheme="minorEastAsia" w:hAnsiTheme="minorEastAsia" w:eastAsiaTheme="minorEastAsia" w:cstheme="minorEastAsia"/>
          <w:color w:val="000000"/>
          <w:kern w:val="0"/>
          <w:sz w:val="24"/>
          <w:lang w:val="en-US" w:eastAsia="zh-CN"/>
        </w:rPr>
        <w:t>天成</w:t>
      </w:r>
      <w:r>
        <w:rPr>
          <w:rFonts w:hint="eastAsia" w:asciiTheme="minorEastAsia" w:hAnsiTheme="minorEastAsia" w:eastAsiaTheme="minorEastAsia" w:cstheme="minorEastAsia"/>
          <w:color w:val="000000"/>
          <w:kern w:val="0"/>
          <w:sz w:val="24"/>
        </w:rPr>
        <w:t>；配套五金配件为优质国内一线品牌，报价时需注明。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6、工程结算要求：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以实际施工的工程量按选定报价文件单价进行结算。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7、其他要求：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7.1报价人需按询价人的要求编制工程施工方案，并及时报送与本工程有关的各种报表等资料。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7.2报价人需服从询价人现场人员的统一指挥，按设计施工图和规范要求组织施工，确保工程质量和施工安全。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7.3报价人保证施工现场符合文明施工的要求。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7.4报价人需做好日常施工资料的收集整理工作，保证竣工资料的完善准确。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四、询价日程安排：</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1、参加询价单位，于</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 xml:space="preserve"> 年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6</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日上午10:00 时，登录安徽新集矿山建设工程有限公司网站www.ahxjjg.com领取询价资料进行报名，截止 </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10</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日下午</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:00时报名结束。报名截止后询价人对报名单位进行综合考察，通知对通过考察后的报价单位进行报价，采纳优质合理低价。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五、报价文件组成：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报价文件由商务文件和技术文件两部分组成。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1、技术文件：</w:t>
      </w:r>
      <w:bookmarkStart w:id="2" w:name="_GoBack"/>
      <w:bookmarkEnd w:id="2"/>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1.1、技术文件的编制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1.2、总说明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1.3、施工专项方案包括：</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② 详细的施工进度计划及确保计划实施的措施；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③ 拟投入本工程的施工机械型号、数量等设备清单；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④ 确保安全与文明施工的技术措施。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1.4、报价单位的营业执照、资法人身份证明资料；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1.5、报价单位近三年类似工程经验和业绩等详细资料；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2、商务文件：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2.1、《报价书》（详见询价文件附件一）；</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2.3、其他说明</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（1）本技术规格及要求均为基本要求，报价人可投与之同档次或更高档次的相应材料，低于该档次将导致报价无效。</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（2）报价人详细说明：门窗材料品牌、五金配件品牌等须为优质产品。</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（3）在报价内所能提供的备品备件列表注明。 </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六、询价其他说明：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w:t>
      </w:r>
      <w:r>
        <w:rPr>
          <w:rFonts w:hint="eastAsia" w:asciiTheme="minorEastAsia" w:hAnsiTheme="minorEastAsia" w:eastAsiaTheme="minorEastAsia" w:cstheme="minorEastAsia"/>
          <w:b/>
          <w:bCs/>
          <w:sz w:val="24"/>
        </w:rPr>
        <w:t>报价人必须在报名日期截止前缴纳报价保证金，保证金壹万元</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名称：安徽新集矿山建设工程有限公司</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账号：181205791225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开户行：中国银行淮南新集支行</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地址：淮南市毛集实验区工业园区</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4、报价人不得在未经授权之前对询价文件的内容</w:t>
      </w:r>
      <w:r>
        <w:rPr>
          <w:rFonts w:hint="eastAsia" w:asciiTheme="minorEastAsia" w:hAnsiTheme="minorEastAsia" w:eastAsiaTheme="minorEastAsia" w:cstheme="minorEastAsia"/>
          <w:sz w:val="24"/>
        </w:rPr>
        <w:t>作任何修改或删节，否则其报价</w:t>
      </w:r>
      <w:r>
        <w:rPr>
          <w:rFonts w:hint="eastAsia" w:asciiTheme="minorEastAsia" w:hAnsiTheme="minorEastAsia" w:eastAsiaTheme="minorEastAsia" w:cstheme="minorEastAsia"/>
          <w:color w:val="000000"/>
          <w:sz w:val="24"/>
        </w:rPr>
        <w:t>文件将作废而不被接受。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6、不论报价人的报价结果如何，报价人应自行承担报价所发生的任何费用。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7、本工程的报价有效期为报价截止日起计30个日历天以内。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8、报价后，若询价单位对报价文件有疑问，询价人可通知报价单位进行询问。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9、确定报价：本次询价为满足三家及以上经综合评价考察合格后，合理优质低价报价，两家转为竞争性谈判，一家转为单一谈判。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七、询价声明：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1、本次询价，询价人设有最高报价限价并在开启报价时公布，超过最高限价的报价将被否定。</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3、报价文件要求提供品牌，在施工中报价人必须按所提供的材料品牌及五金配件品牌进行施工。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4、本次询价在公司官网上发布询价公告及询价文件，询价人对本次询价具有解释权。</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附件1：《报价书》及《工程报价明细表》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附件2：法人授权委托书</w:t>
      </w:r>
    </w:p>
    <w:p>
      <w:pPr>
        <w:spacing w:line="360" w:lineRule="auto"/>
        <w:ind w:firstLine="360" w:firstLineChars="15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询价人联系地址：</w:t>
      </w:r>
      <w:r>
        <w:rPr>
          <w:rFonts w:hint="eastAsia" w:asciiTheme="minorEastAsia" w:hAnsiTheme="minorEastAsia" w:eastAsiaTheme="minorEastAsia" w:cstheme="minorEastAsia"/>
          <w:sz w:val="24"/>
          <w:u w:val="single"/>
        </w:rPr>
        <w:t xml:space="preserve"> 淮南东利科技年产8万吨生物降解材料建设项目部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联系人（商务）： </w:t>
      </w:r>
      <w:r>
        <w:rPr>
          <w:rFonts w:hint="eastAsia" w:asciiTheme="minorEastAsia" w:hAnsiTheme="minorEastAsia" w:eastAsiaTheme="minorEastAsia" w:cstheme="minorEastAsia"/>
          <w:sz w:val="24"/>
          <w:u w:val="single"/>
        </w:rPr>
        <w:t xml:space="preserve"> 魏欣           </w:t>
      </w:r>
      <w:r>
        <w:rPr>
          <w:rFonts w:hint="eastAsia" w:asciiTheme="minorEastAsia" w:hAnsiTheme="minorEastAsia" w:eastAsiaTheme="minorEastAsia" w:cstheme="minorEastAsia"/>
          <w:sz w:val="24"/>
        </w:rPr>
        <w:t xml:space="preserve">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w:t>
      </w:r>
      <w:r>
        <w:rPr>
          <w:rFonts w:hint="eastAsia" w:asciiTheme="minorEastAsia" w:hAnsiTheme="minorEastAsia" w:eastAsiaTheme="minorEastAsia" w:cstheme="minorEastAsia"/>
          <w:sz w:val="24"/>
          <w:u w:val="single"/>
        </w:rPr>
        <w:t xml:space="preserve">  19155458086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东利项目联系人（现场负责人 ）：</w:t>
      </w:r>
      <w:r>
        <w:rPr>
          <w:rFonts w:hint="eastAsia" w:asciiTheme="minorEastAsia" w:hAnsiTheme="minorEastAsia" w:eastAsiaTheme="minorEastAsia" w:cstheme="minorEastAsia"/>
          <w:color w:val="000000"/>
          <w:sz w:val="24"/>
          <w:u w:val="single"/>
        </w:rPr>
        <w:t xml:space="preserve"> 李听 18119525202 </w:t>
      </w: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color w:val="000000"/>
          <w:sz w:val="24"/>
        </w:rPr>
        <w:t>附件1：</w:t>
      </w:r>
      <w:r>
        <w:rPr>
          <w:rFonts w:hint="eastAsia" w:asciiTheme="minorEastAsia" w:hAnsiTheme="minorEastAsia" w:eastAsiaTheme="minorEastAsia" w:cstheme="minorEastAsia"/>
          <w:color w:val="000000"/>
          <w:sz w:val="24"/>
        </w:rPr>
        <w:tab/>
      </w:r>
    </w:p>
    <w:p>
      <w:pPr>
        <w:spacing w:line="360" w:lineRule="auto"/>
        <w:ind w:firstLine="480" w:firstLineChars="150"/>
        <w:jc w:val="cente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b/>
          <w:bCs/>
          <w:color w:val="000000"/>
          <w:sz w:val="32"/>
          <w:szCs w:val="32"/>
        </w:rPr>
        <w:t>报价书</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安徽新集矿山建设工程有限公司：</w:t>
      </w:r>
    </w:p>
    <w:p>
      <w:pPr>
        <w:spacing w:line="360" w:lineRule="auto"/>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根据已收到的</w:t>
      </w:r>
      <w:r>
        <w:rPr>
          <w:rFonts w:hint="eastAsia" w:asciiTheme="minorEastAsia" w:hAnsiTheme="minorEastAsia" w:eastAsiaTheme="minorEastAsia" w:cstheme="minorEastAsia"/>
          <w:color w:val="444444"/>
          <w:kern w:val="0"/>
          <w:sz w:val="24"/>
          <w:shd w:val="clear" w:color="auto" w:fill="FFFFFF"/>
          <w:lang w:bidi="ar"/>
        </w:rPr>
        <w:t>淮南东利年产8万吨生物降解材料建设项目</w:t>
      </w:r>
      <w:r>
        <w:rPr>
          <w:rFonts w:ascii="Arial" w:hAnsi="Arial" w:cs="Arial"/>
          <w:color w:val="333333"/>
          <w:sz w:val="24"/>
          <w:shd w:val="clear" w:color="auto" w:fill="FFFFFF"/>
        </w:rPr>
        <w:t>07-甲类仓库、08-甲类危废仓库、09-丙类仓库塑钢</w:t>
      </w:r>
      <w:r>
        <w:rPr>
          <w:rFonts w:hint="eastAsia" w:ascii="Arial" w:hAnsi="Arial" w:cs="Arial"/>
          <w:color w:val="333333"/>
          <w:sz w:val="24"/>
          <w:shd w:val="clear" w:color="auto" w:fill="FFFFFF"/>
        </w:rPr>
        <w:t>窗和</w:t>
      </w:r>
      <w:r>
        <w:rPr>
          <w:rFonts w:ascii="Arial" w:hAnsi="Arial" w:cs="Arial"/>
          <w:color w:val="333333"/>
          <w:sz w:val="24"/>
          <w:shd w:val="clear" w:color="auto" w:fill="FFFFFF"/>
        </w:rPr>
        <w:t>1#、2#门卫室及断桥铝门窗采购</w:t>
      </w:r>
      <w:r>
        <w:rPr>
          <w:rFonts w:hint="eastAsia" w:asciiTheme="minorEastAsia" w:hAnsiTheme="minorEastAsia" w:eastAsiaTheme="minorEastAsia" w:cstheme="minorEastAsia"/>
          <w:color w:val="000000"/>
          <w:sz w:val="24"/>
        </w:rPr>
        <w:t>询价文件，我单位经考察现场和研究上述工程询价文件后，我方报价如下：</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color w:val="000000"/>
          <w:sz w:val="24"/>
        </w:rPr>
      </w:pPr>
    </w:p>
    <w:p>
      <w:pPr>
        <w:spacing w:after="156" w:afterLines="50"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工程报价明细表</w:t>
      </w:r>
    </w:p>
    <w:tbl>
      <w:tblPr>
        <w:tblStyle w:val="8"/>
        <w:tblW w:w="4993" w:type="pct"/>
        <w:tblInd w:w="0" w:type="dxa"/>
        <w:tblLayout w:type="autofit"/>
        <w:tblCellMar>
          <w:top w:w="0" w:type="dxa"/>
          <w:left w:w="108" w:type="dxa"/>
          <w:bottom w:w="0" w:type="dxa"/>
          <w:right w:w="108" w:type="dxa"/>
        </w:tblCellMar>
      </w:tblPr>
      <w:tblGrid>
        <w:gridCol w:w="710"/>
        <w:gridCol w:w="1356"/>
        <w:gridCol w:w="2503"/>
        <w:gridCol w:w="719"/>
        <w:gridCol w:w="1832"/>
        <w:gridCol w:w="1832"/>
        <w:gridCol w:w="1885"/>
        <w:gridCol w:w="3737"/>
      </w:tblGrid>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46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85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6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8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7</w:t>
            </w:r>
            <w:r>
              <w:rPr>
                <w:rFonts w:ascii="宋体" w:hAnsi="宋体" w:cs="宋体"/>
                <w:color w:val="000000"/>
                <w:kern w:val="0"/>
                <w:sz w:val="24"/>
              </w:rPr>
              <w:t>-</w:t>
            </w:r>
            <w:r>
              <w:rPr>
                <w:rFonts w:hint="eastAsia" w:ascii="宋体" w:hAnsi="宋体" w:cs="宋体"/>
                <w:color w:val="000000"/>
                <w:kern w:val="0"/>
                <w:sz w:val="24"/>
              </w:rPr>
              <w:t>甲类仓库</w:t>
            </w:r>
          </w:p>
        </w:tc>
        <w:tc>
          <w:tcPr>
            <w:tcW w:w="1282" w:type="pct"/>
            <w:vMerge w:val="restart"/>
            <w:tcBorders>
              <w:top w:val="nil"/>
              <w:left w:val="single" w:color="auto" w:sz="4" w:space="0"/>
              <w:right w:val="single" w:color="auto" w:sz="4" w:space="0"/>
            </w:tcBorders>
            <w:shd w:val="clear" w:color="auto" w:fill="auto"/>
            <w:vAlign w:val="bottom"/>
          </w:tcPr>
          <w:p>
            <w:pPr>
              <w:widowControl/>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Theme="minorEastAsia" w:hAnsiTheme="minorEastAsia" w:eastAsiaTheme="minorEastAsia" w:cstheme="minorEastAsia"/>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C3020</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3000*2000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2</w:t>
            </w:r>
          </w:p>
        </w:tc>
        <w:tc>
          <w:tcPr>
            <w:tcW w:w="135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2503"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rPr>
              <w:t>甲类危废仓库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24"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eastAsiaTheme="minorEastAsia"/>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9</w:t>
            </w:r>
            <w:r>
              <w:rPr>
                <w:rFonts w:ascii="宋体" w:hAnsi="宋体" w:cs="宋体"/>
                <w:color w:val="000000"/>
                <w:kern w:val="0"/>
                <w:sz w:val="24"/>
              </w:rPr>
              <w:t>-</w:t>
            </w:r>
            <w:r>
              <w:rPr>
                <w:rFonts w:hint="eastAsia" w:ascii="宋体" w:hAnsi="宋体" w:cs="宋体"/>
                <w:color w:val="000000"/>
                <w:kern w:val="0"/>
                <w:sz w:val="24"/>
              </w:rPr>
              <w:t>丙类仓库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XC3618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C3612上</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C3612下</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1#、2#门卫室</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M1121</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w:t>
            </w:r>
            <w:r>
              <w:rPr>
                <w:rFonts w:ascii="宋体" w:hAnsi="宋体" w:cs="宋体"/>
                <w:kern w:val="0"/>
                <w:sz w:val="24"/>
                <w:lang w:bidi="ar"/>
              </w:rPr>
              <w:t>100*2100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11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w:t>
            </w:r>
            <w:r>
              <w:rPr>
                <w:rFonts w:hint="eastAsia" w:ascii="宋体" w:hAnsi="宋体" w:cs="宋体"/>
                <w:kern w:val="0"/>
                <w:sz w:val="24"/>
                <w:lang w:val="en-US" w:eastAsia="zh-CN" w:bidi="ar"/>
              </w:rPr>
              <w:t>34</w:t>
            </w:r>
            <w:r>
              <w:rPr>
                <w:rFonts w:hint="eastAsia" w:ascii="宋体" w:hAnsi="宋体" w:cs="宋体"/>
                <w:kern w:val="0"/>
                <w:sz w:val="24"/>
                <w:lang w:bidi="ar"/>
              </w:rPr>
              <w:t>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cs="宋体"/>
                <w:sz w:val="24"/>
                <w:lang w:val="en-US" w:eastAsia="zh-CN"/>
              </w:rPr>
              <w:t>6</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C3215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3200*1500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BYC0909</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900*900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sz w:val="24"/>
                <w:lang w:val="en-US" w:eastAsia="zh-CN"/>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最终合计报价总金额（小写）：                              大写：</w:t>
            </w: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报价说明：</w:t>
            </w:r>
          </w:p>
        </w:tc>
      </w:tr>
    </w:tbl>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注：注明型材及五金配件品牌及税点。</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1、以上总价内包括完成本分包工程内的人工费、材料费、机械费、管理费、水电费、利润、税金、技术措施费、</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w:t>
      </w:r>
      <w:r>
        <w:rPr>
          <w:rFonts w:hint="eastAsia" w:asciiTheme="minorEastAsia" w:hAnsiTheme="minorEastAsia" w:eastAsiaTheme="minorEastAsia" w:cstheme="minorEastAsia"/>
          <w:color w:val="000000"/>
          <w:sz w:val="24"/>
        </w:rPr>
        <w:t>、安全文明施工费等一切费用。</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2、本报价已包括完成施工所需的全部费用。报价为综合单价包干。</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3、按询价文件要求承包上述工程的施工、竣工。</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4、工期及质量承诺：一旦我方被选定为成交人，我方保证在合同签订后</w:t>
      </w:r>
      <w:r>
        <w:rPr>
          <w:rFonts w:asciiTheme="minorEastAsia" w:hAnsiTheme="minorEastAsia" w:eastAsiaTheme="minorEastAsia" w:cstheme="minorEastAsia"/>
          <w:color w:val="000000"/>
          <w:sz w:val="24"/>
        </w:rPr>
        <w:t>5</w:t>
      </w:r>
      <w:r>
        <w:rPr>
          <w:rFonts w:hint="eastAsia" w:asciiTheme="minorEastAsia" w:hAnsiTheme="minorEastAsia" w:eastAsiaTheme="minorEastAsia" w:cstheme="minorEastAsia"/>
          <w:color w:val="000000"/>
          <w:sz w:val="24"/>
        </w:rPr>
        <w:t>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5、我司承诺：按照询价人最新的施工组织设计安排生产力，我司自愿接受询价人取消我司资格及罚没报价保证金。</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6、如果我方被选定为成交人，我方将按照规定在签订合同前提交壹万元履约保证金或履约保函。如果我方违约，我方同意将履约保证金作为违约金的一部分，你方有权不予返还。</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7、除非另外达成协议并生效，你方的询价文件、成交通知书和本报价文件将构成约束我们双方的合同。</w:t>
      </w:r>
    </w:p>
    <w:p>
      <w:pPr>
        <w:spacing w:line="360" w:lineRule="auto"/>
        <w:ind w:firstLine="480" w:firstLineChars="200"/>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t>8、我方承诺工期：签订合同后</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日内材料进场，窗框安装工期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天，窗扇及玻璃安装工期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8</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 xml:space="preserve">天，总工期 </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13</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注：工期承诺作为报价评比的依据。</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报价单位：（盖章）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单位地址：</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法定代表人：（签字、盖章）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授权委托人：</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邮政编码：</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电话、传真：</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开户银行名称、帐号：</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开户行地址：</w:t>
      </w:r>
    </w:p>
    <w:p>
      <w:pPr>
        <w:spacing w:line="360" w:lineRule="auto"/>
        <w:ind w:firstLine="360" w:firstLineChars="150"/>
        <w:jc w:val="center"/>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color w:val="000000"/>
          <w:sz w:val="24"/>
        </w:rPr>
        <w:t>附件2：</w:t>
      </w:r>
    </w:p>
    <w:p>
      <w:pPr>
        <w:widowControl/>
        <w:shd w:val="clear" w:color="auto" w:fill="FFFFFF"/>
        <w:jc w:val="center"/>
        <w:textAlignment w:val="baseline"/>
        <w:rPr>
          <w:rFonts w:asciiTheme="minorEastAsia" w:hAnsiTheme="minorEastAsia" w:eastAsiaTheme="minorEastAsia" w:cstheme="minorEastAsia"/>
          <w:color w:val="333333"/>
          <w:kern w:val="0"/>
          <w:sz w:val="32"/>
          <w:szCs w:val="32"/>
        </w:rPr>
      </w:pPr>
      <w:r>
        <w:rPr>
          <w:rFonts w:hint="eastAsia" w:asciiTheme="minorEastAsia" w:hAnsiTheme="minorEastAsia" w:eastAsiaTheme="minorEastAsia" w:cstheme="minorEastAsia"/>
          <w:b/>
          <w:bCs/>
          <w:color w:val="333333"/>
          <w:kern w:val="0"/>
          <w:sz w:val="32"/>
          <w:szCs w:val="32"/>
        </w:rPr>
        <w:t>法人授权委托书</w:t>
      </w:r>
      <w:r>
        <w:rPr>
          <w:rFonts w:hint="eastAsia" w:asciiTheme="minorEastAsia" w:hAnsiTheme="minorEastAsia" w:eastAsiaTheme="minorEastAsia" w:cstheme="minorEastAsia"/>
          <w:color w:val="333333"/>
          <w:kern w:val="0"/>
          <w:sz w:val="32"/>
          <w:szCs w:val="32"/>
        </w:rPr>
        <w:t> </w:t>
      </w:r>
    </w:p>
    <w:p>
      <w:pPr>
        <w:widowControl/>
        <w:shd w:val="clear" w:color="auto" w:fill="FFFFFF"/>
        <w:jc w:val="left"/>
        <w:textAlignment w:val="baseline"/>
        <w:rPr>
          <w:rFonts w:asciiTheme="minorEastAsia" w:hAnsiTheme="minorEastAsia" w:eastAsiaTheme="minorEastAsia" w:cstheme="minorEastAsia"/>
          <w:color w:val="333333"/>
          <w:kern w:val="0"/>
          <w:sz w:val="24"/>
        </w:rPr>
      </w:pP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我</w:t>
      </w:r>
      <w:r>
        <w:rPr>
          <w:rFonts w:hint="eastAsia" w:asciiTheme="minorEastAsia" w:hAnsiTheme="minorEastAsia" w:eastAsiaTheme="minorEastAsia" w:cstheme="minorEastAsia"/>
          <w:color w:val="333333"/>
          <w:kern w:val="0"/>
          <w:sz w:val="24"/>
          <w:u w:val="single"/>
        </w:rPr>
        <w:t>（姓名）        </w:t>
      </w:r>
      <w:r>
        <w:rPr>
          <w:rFonts w:hint="eastAsia" w:asciiTheme="minorEastAsia" w:hAnsiTheme="minorEastAsia" w:eastAsiaTheme="minorEastAsia" w:cstheme="minorEastAsia"/>
          <w:color w:val="333333"/>
          <w:kern w:val="0"/>
          <w:sz w:val="24"/>
        </w:rPr>
        <w:t>系 公司法定代表人。现授权我公司</w:t>
      </w:r>
      <w:r>
        <w:rPr>
          <w:rFonts w:hint="eastAsia" w:asciiTheme="minorEastAsia" w:hAnsiTheme="minorEastAsia" w:eastAsiaTheme="minorEastAsia" w:cstheme="minorEastAsia"/>
          <w:color w:val="333333"/>
          <w:kern w:val="0"/>
          <w:sz w:val="24"/>
          <w:u w:val="single"/>
        </w:rPr>
        <w:t>（姓名）          （身份证号：           ） 女士/先生，</w:t>
      </w:r>
      <w:r>
        <w:rPr>
          <w:rFonts w:hint="eastAsia" w:asciiTheme="minorEastAsia" w:hAnsiTheme="minorEastAsia" w:eastAsiaTheme="minorEastAsia" w:cstheme="minorEastAsia"/>
          <w:color w:val="333333"/>
          <w:kern w:val="0"/>
          <w:sz w:val="24"/>
        </w:rPr>
        <w:t> 作为我公司合法代理人，以我公司名义并代表我公司全权处理</w:t>
      </w:r>
      <w:r>
        <w:rPr>
          <w:rFonts w:hint="eastAsia" w:asciiTheme="minorEastAsia" w:hAnsiTheme="minorEastAsia" w:eastAsiaTheme="minorEastAsia" w:cstheme="minorEastAsia"/>
          <w:color w:val="333333"/>
          <w:kern w:val="0"/>
          <w:sz w:val="24"/>
          <w:u w:val="single"/>
        </w:rPr>
        <w:t>淮南东利科技年产8万吨生物降解材料建设项目采购塑钢门窗及断桥铝门窗</w:t>
      </w:r>
      <w:r>
        <w:rPr>
          <w:rFonts w:hint="eastAsia" w:asciiTheme="minorEastAsia" w:hAnsiTheme="minorEastAsia" w:eastAsiaTheme="minorEastAsia" w:cstheme="minorEastAsia"/>
          <w:color w:val="333333"/>
          <w:kern w:val="0"/>
          <w:sz w:val="24"/>
        </w:rPr>
        <w:t>工程项目的委托事宜。其在授权范围和有效期内，处理与之相关的一切事务所实施的行为均具有法律效力，我公司全部予以确认。</w:t>
      </w: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本授权有效期限：自　　　年　　月　　日至　　年　　月　　日止。</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委托单位名称：（盖章）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法定代表人姓名：（签名或盖章）    年   月   日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注：1. 本委托书为法人授权委托被委托人在本工程专用，无委转委托权；</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2. 授权委托书须由授权委托单位法定代表人签名或盖章，并说明委托事项和权限方为有效。</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3. 法定代表人或被委托人须提供合法有效的身份证明证件；</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4. 此书一式三份。一份由委托人存查，二份递交询价人存卷。</w:t>
      </w: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b/>
          <w:bCs/>
          <w:sz w:val="36"/>
          <w:szCs w:val="36"/>
        </w:rPr>
      </w:pPr>
      <w:r>
        <w:rPr>
          <w:rFonts w:ascii="Arial" w:hAnsi="Arial" w:cs="Arial"/>
          <w:b/>
          <w:bCs/>
          <w:color w:val="444444"/>
          <w:sz w:val="36"/>
          <w:szCs w:val="36"/>
          <w:shd w:val="clear" w:color="auto" w:fill="FFFFFF"/>
        </w:rPr>
        <w:t>采购</w:t>
      </w:r>
      <w:r>
        <w:rPr>
          <w:rFonts w:ascii="Arial" w:hAnsi="Arial" w:cs="Arial"/>
          <w:b/>
          <w:bCs/>
          <w:color w:val="333333"/>
          <w:sz w:val="36"/>
          <w:szCs w:val="36"/>
          <w:shd w:val="clear" w:color="auto" w:fill="FFFFFF"/>
        </w:rPr>
        <w:t>塑钢</w:t>
      </w:r>
      <w:r>
        <w:rPr>
          <w:rFonts w:hint="eastAsia" w:ascii="Arial" w:hAnsi="Arial" w:cs="Arial"/>
          <w:b/>
          <w:bCs/>
          <w:color w:val="333333"/>
          <w:sz w:val="36"/>
          <w:szCs w:val="36"/>
          <w:shd w:val="clear" w:color="auto" w:fill="FFFFFF"/>
        </w:rPr>
        <w:t>窗</w:t>
      </w:r>
      <w:r>
        <w:rPr>
          <w:rFonts w:ascii="Arial" w:hAnsi="Arial" w:cs="Arial"/>
          <w:b/>
          <w:bCs/>
          <w:color w:val="333333"/>
          <w:sz w:val="36"/>
          <w:szCs w:val="36"/>
          <w:shd w:val="clear" w:color="auto" w:fill="FFFFFF"/>
        </w:rPr>
        <w:t>及断桥铝门窗</w:t>
      </w:r>
      <w:r>
        <w:rPr>
          <w:rFonts w:ascii="Arial" w:hAnsi="Arial" w:cs="Arial"/>
          <w:b/>
          <w:bCs/>
          <w:color w:val="444444"/>
          <w:sz w:val="36"/>
          <w:szCs w:val="36"/>
          <w:shd w:val="clear" w:color="auto" w:fill="FFFFFF"/>
        </w:rPr>
        <w:t>技术要求</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一、07-甲类仓库工程和08-</w:t>
      </w:r>
      <w:bookmarkStart w:id="1" w:name="_Hlk128458565"/>
      <w:r>
        <w:rPr>
          <w:rFonts w:hint="eastAsia" w:ascii="宋体" w:hAnsi="宋体" w:cs="宋体"/>
          <w:b/>
          <w:bCs/>
          <w:kern w:val="0"/>
          <w:sz w:val="24"/>
        </w:rPr>
        <w:t>甲类危废库工程</w:t>
      </w:r>
      <w:bookmarkEnd w:id="1"/>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塑钢窗的型材为88系列塑钢窗框料，壁厚不得小于2.5mm；玻璃选用4mm厚灰色安全玻璃。消防救援窗选用6mm厚安全玻璃（且应易破碎）,并设置救援明显标志，具体设置位置详见平面图及立面图。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在抗风压性能分级指标值p3作用下，玻璃面板的挠度允许值为其短边边长的1/60；在1.5p3风压作用下，玻璃面板不应发生破坏。本工程外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b/>
          <w:bCs/>
          <w:sz w:val="24"/>
        </w:rPr>
      </w:pPr>
      <w:r>
        <w:rPr>
          <w:rFonts w:hint="eastAsia"/>
          <w:b/>
          <w:bCs/>
          <w:sz w:val="24"/>
        </w:rPr>
        <w:t>二、09-丙类仓库工程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塑钢窗的型材为88系列塑钢窗框料，壁厚不得小于2.5mm；玻璃选用6mm厚灰色安全玻璃。消防救援窗选用6mm厚安全玻璃（且应易破碎）,并设置救援明显标志，具体设置位置详见平面图及立面图。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外门窗的抗风性能在性能分级指标值p3作用下，主要受力杆件面法线挠度应符合设计的规定，且不应出现使用功能障碍，在1.5p3风压作用下不应出现危及人身安全的损害。</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在抗风压性能分级指标值p3作用下，玻璃面板的挠度允许值为其短边边长的1/60；在1.5p3风压作用下，玻璃面板不应发生破坏。本工程外门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pStyle w:val="7"/>
        <w:spacing w:before="0" w:beforeAutospacing="0" w:after="0" w:afterAutospacing="0" w:line="360" w:lineRule="auto"/>
        <w:ind w:firstLine="480" w:firstLineChars="200"/>
        <w:rPr>
          <w:b/>
          <w:bCs/>
        </w:rPr>
      </w:pPr>
      <w:r>
        <w:rPr>
          <w:rFonts w:hint="eastAsia"/>
          <w:b/>
          <w:bCs/>
        </w:rPr>
        <w:t>三、1</w:t>
      </w:r>
      <w:r>
        <w:rPr>
          <w:b/>
          <w:bCs/>
        </w:rPr>
        <w:t>#</w:t>
      </w:r>
      <w:r>
        <w:rPr>
          <w:rFonts w:hint="eastAsia"/>
          <w:b/>
          <w:bCs/>
        </w:rPr>
        <w:t>门卫室和2</w:t>
      </w:r>
      <w:r>
        <w:rPr>
          <w:b/>
          <w:bCs/>
        </w:rPr>
        <w:t>#</w:t>
      </w:r>
      <w:r>
        <w:rPr>
          <w:rFonts w:hint="eastAsia"/>
          <w:b/>
          <w:bCs/>
        </w:rPr>
        <w:t>门卫室工程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门窗均选用断热铝合金,</w:t>
      </w:r>
      <w:r>
        <w:rPr>
          <w:rFonts w:hint="eastAsia"/>
          <w:sz w:val="22"/>
          <w:szCs w:val="22"/>
        </w:rPr>
        <w:t xml:space="preserve"> </w:t>
      </w:r>
      <w:r>
        <w:rPr>
          <w:rFonts w:hint="eastAsia" w:ascii="宋体" w:hAnsi="宋体" w:cs="宋体"/>
          <w:kern w:val="0"/>
          <w:sz w:val="24"/>
        </w:rPr>
        <w:t>铝合金型材窗壁厚不得小于1.4mm,门的型材壁厚不得小于2mm。玻璃选用6mm中透光Low-E+12空气+6mm透明，消防救援窗选用6</w:t>
      </w:r>
      <w:r>
        <w:rPr>
          <w:rFonts w:hint="eastAsia" w:ascii="宋体" w:hAnsi="宋体" w:cs="宋体"/>
          <w:kern w:val="0"/>
          <w:sz w:val="24"/>
          <w:lang w:val="en-US" w:eastAsia="zh-CN"/>
        </w:rPr>
        <w:t>mm</w:t>
      </w:r>
      <w:r>
        <w:rPr>
          <w:rFonts w:hint="eastAsia" w:ascii="宋体" w:hAnsi="宋体" w:cs="宋体"/>
          <w:kern w:val="0"/>
          <w:sz w:val="24"/>
        </w:rPr>
        <w:t>中透光Low-E+12氩气+6透明安全玻璃(且应易破碎),并设置救援明显标志,具体设置位置详见平面图及立面图。卫生间外窗设置防蚊蝇纱窗,出入口处设置门帘。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大于3m的窗须增加加强件,加强件间距小于3m(加强件采用100*60*4同窗色不锈钢,两端与建筑有可靠连接)铝合金推拉门、推拉窗的窗扇应有防止从室外拆卸的装置。推拉窗置于外墙时,应设置防止窗扇向室外脱落的装置。</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本工程外门窗的气密性不低于《建筑外门窗气密、水密、抗风压性能分级及检测方法》(GB/T7106-2008)规定的6级,抗风压性、水密性不应低于3级。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隔声性能为外窗≥30dB。保温性能详见设计节能专篇,防雷应符合建筑防雷设计规范"GB50057"的有关规定。</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所有门窗尺寸及数量均需现场核对后再定制。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注：</w:t>
      </w:r>
      <w:r>
        <w:rPr>
          <w:rFonts w:ascii="宋体" w:hAnsi="宋体" w:cs="宋体"/>
          <w:b/>
          <w:bCs/>
          <w:kern w:val="0"/>
          <w:sz w:val="24"/>
        </w:rPr>
        <w:t>以上建筑物塑钢门窗制作应依据国家及地方制定的有关门窗的专项规定进行，施工过程中严格按照设计图纸及执行相应的验收规范。</w:t>
      </w:r>
    </w:p>
    <w:sectPr>
      <w:pgSz w:w="16838" w:h="11906" w:orient="landscape"/>
      <w:pgMar w:top="1344" w:right="1230" w:bottom="1344" w:left="123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649B66D-6F67-471B-A8C6-71AB78B5AC84}"/>
  </w:font>
  <w:font w:name="黑体">
    <w:panose1 w:val="02010609060101010101"/>
    <w:charset w:val="86"/>
    <w:family w:val="auto"/>
    <w:pitch w:val="default"/>
    <w:sig w:usb0="800002BF" w:usb1="38CF7CFA" w:usb2="00000016" w:usb3="00000000" w:csb0="00040001" w:csb1="00000000"/>
    <w:embedRegular r:id="rId2" w:fontKey="{A56F698F-A838-47FA-BC6A-E49F082E47F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D6443B0-C2E9-435F-927E-69D4BF73060D}"/>
  </w:font>
  <w:font w:name="仿宋_GB2312">
    <w:altName w:val="仿宋"/>
    <w:panose1 w:val="00000000000000000000"/>
    <w:charset w:val="86"/>
    <w:family w:val="modern"/>
    <w:pitch w:val="default"/>
    <w:sig w:usb0="00000000" w:usb1="00000000" w:usb2="00000010" w:usb3="00000000" w:csb0="00040000" w:csb1="00000000"/>
    <w:embedRegular r:id="rId4" w:fontKey="{0D606BD4-1639-4ED3-864E-98C2E45E8DF6}"/>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mMThlNDZkMDIyZDZkYzk4MTg3ZjVhOGU4NmEwM2QifQ=="/>
  </w:docVars>
  <w:rsids>
    <w:rsidRoot w:val="009F5D51"/>
    <w:rsid w:val="000102DC"/>
    <w:rsid w:val="00013849"/>
    <w:rsid w:val="000220CB"/>
    <w:rsid w:val="000221F5"/>
    <w:rsid w:val="00043D3E"/>
    <w:rsid w:val="000460E2"/>
    <w:rsid w:val="000636B1"/>
    <w:rsid w:val="00064170"/>
    <w:rsid w:val="00076EF1"/>
    <w:rsid w:val="000814F9"/>
    <w:rsid w:val="00087DF2"/>
    <w:rsid w:val="00093B65"/>
    <w:rsid w:val="000B7AD1"/>
    <w:rsid w:val="000B7B4B"/>
    <w:rsid w:val="000C3A9D"/>
    <w:rsid w:val="000E41AE"/>
    <w:rsid w:val="000F669D"/>
    <w:rsid w:val="00100E87"/>
    <w:rsid w:val="00102E56"/>
    <w:rsid w:val="00124A86"/>
    <w:rsid w:val="0013604D"/>
    <w:rsid w:val="0013757F"/>
    <w:rsid w:val="001433C1"/>
    <w:rsid w:val="00145E87"/>
    <w:rsid w:val="00164903"/>
    <w:rsid w:val="00171828"/>
    <w:rsid w:val="00175FFD"/>
    <w:rsid w:val="001813F8"/>
    <w:rsid w:val="001914C3"/>
    <w:rsid w:val="0019204A"/>
    <w:rsid w:val="001A3A40"/>
    <w:rsid w:val="001A7DCF"/>
    <w:rsid w:val="001D0589"/>
    <w:rsid w:val="001D645D"/>
    <w:rsid w:val="001E1A5B"/>
    <w:rsid w:val="001E5008"/>
    <w:rsid w:val="001E552D"/>
    <w:rsid w:val="001F4BEA"/>
    <w:rsid w:val="001F7D0E"/>
    <w:rsid w:val="001F7FB0"/>
    <w:rsid w:val="00212696"/>
    <w:rsid w:val="002170D6"/>
    <w:rsid w:val="0022127C"/>
    <w:rsid w:val="00222CB7"/>
    <w:rsid w:val="00224E27"/>
    <w:rsid w:val="002278F8"/>
    <w:rsid w:val="00233B0F"/>
    <w:rsid w:val="00234974"/>
    <w:rsid w:val="002404D6"/>
    <w:rsid w:val="00242805"/>
    <w:rsid w:val="00257D73"/>
    <w:rsid w:val="00261B82"/>
    <w:rsid w:val="00275890"/>
    <w:rsid w:val="00295A5A"/>
    <w:rsid w:val="002A02D5"/>
    <w:rsid w:val="002C66B4"/>
    <w:rsid w:val="002E0BF7"/>
    <w:rsid w:val="002F0F8C"/>
    <w:rsid w:val="00305F37"/>
    <w:rsid w:val="00307786"/>
    <w:rsid w:val="00324DA8"/>
    <w:rsid w:val="003301C7"/>
    <w:rsid w:val="00332FD0"/>
    <w:rsid w:val="00337C6B"/>
    <w:rsid w:val="003650DE"/>
    <w:rsid w:val="00367BF2"/>
    <w:rsid w:val="00384A28"/>
    <w:rsid w:val="00397C9F"/>
    <w:rsid w:val="003A2AE2"/>
    <w:rsid w:val="003B2080"/>
    <w:rsid w:val="003B395D"/>
    <w:rsid w:val="003C0A39"/>
    <w:rsid w:val="003C7EC0"/>
    <w:rsid w:val="003D56B3"/>
    <w:rsid w:val="003E20B2"/>
    <w:rsid w:val="004019DB"/>
    <w:rsid w:val="00402640"/>
    <w:rsid w:val="004035F4"/>
    <w:rsid w:val="00410BC7"/>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4F0411"/>
    <w:rsid w:val="0050252A"/>
    <w:rsid w:val="00503688"/>
    <w:rsid w:val="00503F1B"/>
    <w:rsid w:val="00544071"/>
    <w:rsid w:val="005659D4"/>
    <w:rsid w:val="00575485"/>
    <w:rsid w:val="005823A3"/>
    <w:rsid w:val="00592D6E"/>
    <w:rsid w:val="00592E27"/>
    <w:rsid w:val="00592E8A"/>
    <w:rsid w:val="005B4551"/>
    <w:rsid w:val="005C4E51"/>
    <w:rsid w:val="005E3515"/>
    <w:rsid w:val="005F16FA"/>
    <w:rsid w:val="006046D6"/>
    <w:rsid w:val="00615EF8"/>
    <w:rsid w:val="00623EB7"/>
    <w:rsid w:val="006248E5"/>
    <w:rsid w:val="00635EFB"/>
    <w:rsid w:val="00650D12"/>
    <w:rsid w:val="006708FF"/>
    <w:rsid w:val="00672DC1"/>
    <w:rsid w:val="0067677B"/>
    <w:rsid w:val="00680463"/>
    <w:rsid w:val="0069773D"/>
    <w:rsid w:val="006A2DF6"/>
    <w:rsid w:val="006C1DD2"/>
    <w:rsid w:val="006D24A5"/>
    <w:rsid w:val="006E581B"/>
    <w:rsid w:val="006E6398"/>
    <w:rsid w:val="006F3CDA"/>
    <w:rsid w:val="006F770C"/>
    <w:rsid w:val="006F7E9C"/>
    <w:rsid w:val="0071027B"/>
    <w:rsid w:val="00742618"/>
    <w:rsid w:val="0074373F"/>
    <w:rsid w:val="00751956"/>
    <w:rsid w:val="00765AB7"/>
    <w:rsid w:val="007736E7"/>
    <w:rsid w:val="0077385E"/>
    <w:rsid w:val="00776665"/>
    <w:rsid w:val="007B4B4A"/>
    <w:rsid w:val="007B6D92"/>
    <w:rsid w:val="007D179A"/>
    <w:rsid w:val="007D51A6"/>
    <w:rsid w:val="007D5431"/>
    <w:rsid w:val="007E2881"/>
    <w:rsid w:val="00801C16"/>
    <w:rsid w:val="00803339"/>
    <w:rsid w:val="00816B27"/>
    <w:rsid w:val="00817016"/>
    <w:rsid w:val="0082704C"/>
    <w:rsid w:val="008415DC"/>
    <w:rsid w:val="0085409D"/>
    <w:rsid w:val="008673B9"/>
    <w:rsid w:val="00892790"/>
    <w:rsid w:val="008A2C3A"/>
    <w:rsid w:val="008B1258"/>
    <w:rsid w:val="008B13A3"/>
    <w:rsid w:val="008B632A"/>
    <w:rsid w:val="008B71AC"/>
    <w:rsid w:val="008B765D"/>
    <w:rsid w:val="008C509E"/>
    <w:rsid w:val="008C7395"/>
    <w:rsid w:val="008D64D7"/>
    <w:rsid w:val="008E0042"/>
    <w:rsid w:val="008E7FA1"/>
    <w:rsid w:val="008F01B5"/>
    <w:rsid w:val="009158B9"/>
    <w:rsid w:val="00920CBD"/>
    <w:rsid w:val="00936DA8"/>
    <w:rsid w:val="00941420"/>
    <w:rsid w:val="0096182A"/>
    <w:rsid w:val="00964C43"/>
    <w:rsid w:val="009814DC"/>
    <w:rsid w:val="00990735"/>
    <w:rsid w:val="009B4961"/>
    <w:rsid w:val="009B76FF"/>
    <w:rsid w:val="009C473A"/>
    <w:rsid w:val="009D5EA8"/>
    <w:rsid w:val="009D6185"/>
    <w:rsid w:val="009D77B3"/>
    <w:rsid w:val="009E4267"/>
    <w:rsid w:val="009E7F22"/>
    <w:rsid w:val="009F1D96"/>
    <w:rsid w:val="009F3B10"/>
    <w:rsid w:val="009F5D51"/>
    <w:rsid w:val="009F74F6"/>
    <w:rsid w:val="00A025AF"/>
    <w:rsid w:val="00A11835"/>
    <w:rsid w:val="00A30548"/>
    <w:rsid w:val="00A343EA"/>
    <w:rsid w:val="00A36A57"/>
    <w:rsid w:val="00A46CF0"/>
    <w:rsid w:val="00A836D5"/>
    <w:rsid w:val="00AC6BDA"/>
    <w:rsid w:val="00AD6853"/>
    <w:rsid w:val="00AF37C3"/>
    <w:rsid w:val="00AF7D41"/>
    <w:rsid w:val="00B00202"/>
    <w:rsid w:val="00B03907"/>
    <w:rsid w:val="00B12687"/>
    <w:rsid w:val="00B129B8"/>
    <w:rsid w:val="00B238EA"/>
    <w:rsid w:val="00B31A47"/>
    <w:rsid w:val="00B31D1C"/>
    <w:rsid w:val="00B42476"/>
    <w:rsid w:val="00B53226"/>
    <w:rsid w:val="00B54929"/>
    <w:rsid w:val="00B56E5A"/>
    <w:rsid w:val="00B7779F"/>
    <w:rsid w:val="00B93726"/>
    <w:rsid w:val="00BA41B2"/>
    <w:rsid w:val="00BC446A"/>
    <w:rsid w:val="00BC4A2A"/>
    <w:rsid w:val="00BC7DEE"/>
    <w:rsid w:val="00BE621C"/>
    <w:rsid w:val="00C07653"/>
    <w:rsid w:val="00C16E97"/>
    <w:rsid w:val="00C20E23"/>
    <w:rsid w:val="00C21B13"/>
    <w:rsid w:val="00C2743F"/>
    <w:rsid w:val="00C27829"/>
    <w:rsid w:val="00C367D0"/>
    <w:rsid w:val="00C60B5E"/>
    <w:rsid w:val="00C62345"/>
    <w:rsid w:val="00C827C6"/>
    <w:rsid w:val="00C8426B"/>
    <w:rsid w:val="00CA5CAA"/>
    <w:rsid w:val="00CC5C18"/>
    <w:rsid w:val="00CD0FEB"/>
    <w:rsid w:val="00CD5172"/>
    <w:rsid w:val="00CF1015"/>
    <w:rsid w:val="00D075CB"/>
    <w:rsid w:val="00D22F11"/>
    <w:rsid w:val="00D25659"/>
    <w:rsid w:val="00D269CB"/>
    <w:rsid w:val="00D337C9"/>
    <w:rsid w:val="00D3488C"/>
    <w:rsid w:val="00D34E3F"/>
    <w:rsid w:val="00D35465"/>
    <w:rsid w:val="00D4135D"/>
    <w:rsid w:val="00D61D0D"/>
    <w:rsid w:val="00D638EF"/>
    <w:rsid w:val="00D7669B"/>
    <w:rsid w:val="00D80175"/>
    <w:rsid w:val="00D84B67"/>
    <w:rsid w:val="00D96416"/>
    <w:rsid w:val="00DB2DC0"/>
    <w:rsid w:val="00DB7076"/>
    <w:rsid w:val="00DB7E4F"/>
    <w:rsid w:val="00DD194B"/>
    <w:rsid w:val="00DE19C9"/>
    <w:rsid w:val="00DE6A8B"/>
    <w:rsid w:val="00DF2593"/>
    <w:rsid w:val="00DF59BF"/>
    <w:rsid w:val="00DF74EE"/>
    <w:rsid w:val="00DF7813"/>
    <w:rsid w:val="00E11445"/>
    <w:rsid w:val="00E1368F"/>
    <w:rsid w:val="00E22B96"/>
    <w:rsid w:val="00E5071D"/>
    <w:rsid w:val="00E532A4"/>
    <w:rsid w:val="00E54427"/>
    <w:rsid w:val="00E634F7"/>
    <w:rsid w:val="00E64707"/>
    <w:rsid w:val="00E7397E"/>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8B10399"/>
    <w:rsid w:val="0FDC0B9E"/>
    <w:rsid w:val="18057691"/>
    <w:rsid w:val="29D05CC2"/>
    <w:rsid w:val="2A0A3CCC"/>
    <w:rsid w:val="2AA9206F"/>
    <w:rsid w:val="39F030F4"/>
    <w:rsid w:val="3BAE7177"/>
    <w:rsid w:val="482A039F"/>
    <w:rsid w:val="49F86066"/>
    <w:rsid w:val="4A6F6A09"/>
    <w:rsid w:val="573F5B89"/>
    <w:rsid w:val="58EB4960"/>
    <w:rsid w:val="5A163732"/>
    <w:rsid w:val="68EA0EDC"/>
    <w:rsid w:val="69FA5E67"/>
    <w:rsid w:val="6C1C326B"/>
    <w:rsid w:val="6EB312C4"/>
    <w:rsid w:val="712832BA"/>
    <w:rsid w:val="741F7EDF"/>
    <w:rsid w:val="74332958"/>
    <w:rsid w:val="770A00F7"/>
    <w:rsid w:val="774B7D02"/>
    <w:rsid w:val="7BB50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Plain Text"/>
    <w:basedOn w:val="1"/>
    <w:link w:val="10"/>
    <w:unhideWhenUsed/>
    <w:qFormat/>
    <w:uiPriority w:val="99"/>
    <w:pPr>
      <w:widowControl/>
      <w:spacing w:before="100" w:beforeAutospacing="1" w:after="100" w:afterAutospacing="1"/>
      <w:jc w:val="left"/>
    </w:pPr>
    <w:rPr>
      <w:rFonts w:ascii="宋体" w:hAnsi="宋体" w:cs="宋体"/>
      <w:kern w:val="0"/>
      <w:sz w:val="24"/>
    </w:rPr>
  </w:style>
  <w:style w:type="paragraph" w:styleId="4">
    <w:name w:val="Date"/>
    <w:basedOn w:val="1"/>
    <w:next w:val="1"/>
    <w:link w:val="14"/>
    <w:uiPriority w:val="0"/>
    <w:pPr>
      <w:ind w:left="100" w:leftChars="2500"/>
    </w:p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customStyle="1" w:styleId="10">
    <w:name w:val="纯文本 字符"/>
    <w:basedOn w:val="9"/>
    <w:link w:val="3"/>
    <w:qFormat/>
    <w:uiPriority w:val="99"/>
    <w:rPr>
      <w:rFonts w:ascii="宋体" w:hAnsi="宋体" w:cs="宋体"/>
      <w:sz w:val="24"/>
      <w:szCs w:val="24"/>
    </w:rPr>
  </w:style>
  <w:style w:type="paragraph" w:styleId="11">
    <w:name w:val="List Paragraph"/>
    <w:basedOn w:val="1"/>
    <w:uiPriority w:val="99"/>
    <w:pPr>
      <w:ind w:firstLine="420" w:firstLineChars="200"/>
    </w:pPr>
  </w:style>
  <w:style w:type="character" w:customStyle="1" w:styleId="12">
    <w:name w:val="页眉 字符"/>
    <w:basedOn w:val="9"/>
    <w:link w:val="6"/>
    <w:uiPriority w:val="0"/>
    <w:rPr>
      <w:rFonts w:ascii="Times New Roman" w:hAnsi="Times New Roman"/>
      <w:kern w:val="2"/>
      <w:sz w:val="18"/>
      <w:szCs w:val="18"/>
    </w:rPr>
  </w:style>
  <w:style w:type="character" w:customStyle="1" w:styleId="13">
    <w:name w:val="页脚 字符"/>
    <w:basedOn w:val="9"/>
    <w:link w:val="5"/>
    <w:uiPriority w:val="0"/>
    <w:rPr>
      <w:rFonts w:ascii="Times New Roman" w:hAnsi="Times New Roman"/>
      <w:kern w:val="2"/>
      <w:sz w:val="18"/>
      <w:szCs w:val="18"/>
    </w:rPr>
  </w:style>
  <w:style w:type="character" w:customStyle="1" w:styleId="14">
    <w:name w:val="日期 字符"/>
    <w:basedOn w:val="9"/>
    <w:link w:val="4"/>
    <w:uiPriority w:val="0"/>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6299</Words>
  <Characters>7160</Characters>
  <Lines>56</Lines>
  <Paragraphs>15</Paragraphs>
  <TotalTime>1</TotalTime>
  <ScaleCrop>false</ScaleCrop>
  <LinksUpToDate>false</LinksUpToDate>
  <CharactersWithSpaces>7422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2023-02-27T22:52:00Z</dcterms:created>
  <dc:creator>Administrator</dc:creator>
  <cp:lastModifiedBy>静听静远</cp:lastModifiedBy>
  <cp:lastPrinted>2023-02-06T09:28:00Z</cp:lastPrinted>
  <dcterms:modified xsi:type="dcterms:W3CDTF">2023-03-06T00:18:25Z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EA0F9C06BC1A4F60A274D9A62A2A98C3</vt:lpwstr>
  </property>
</Properties>
</file>