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安徽新集矿山建设工程有限公司根据生产需要，现对毛集兰馨苑二期二标段项目幼儿园室内装饰用地板砖材料进行采购询价，欢迎材料生产商或授权代理经销商前来洽谈、报价，具体事项如下：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rPr>
        <w:t>毛集兰馨苑二期二标段项目幼儿园室内装饰项目用地板砖材料询价采购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毛集兰馨苑二期二标段项目现场</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三、需求产品：</w:t>
      </w:r>
    </w:p>
    <w:tbl>
      <w:tblPr>
        <w:tblStyle w:val="7"/>
        <w:tblW w:w="9781" w:type="dxa"/>
        <w:tblInd w:w="108" w:type="dxa"/>
        <w:tblLayout w:type="fixed"/>
        <w:tblCellMar>
          <w:top w:w="0" w:type="dxa"/>
          <w:left w:w="108" w:type="dxa"/>
          <w:bottom w:w="0" w:type="dxa"/>
          <w:right w:w="108" w:type="dxa"/>
        </w:tblCellMar>
      </w:tblPr>
      <w:tblGrid>
        <w:gridCol w:w="567"/>
        <w:gridCol w:w="1985"/>
        <w:gridCol w:w="1417"/>
        <w:gridCol w:w="709"/>
        <w:gridCol w:w="992"/>
        <w:gridCol w:w="1134"/>
        <w:gridCol w:w="1134"/>
        <w:gridCol w:w="1843"/>
      </w:tblGrid>
      <w:tr>
        <w:tblPrEx>
          <w:tblCellMar>
            <w:top w:w="0" w:type="dxa"/>
            <w:left w:w="108" w:type="dxa"/>
            <w:bottom w:w="0" w:type="dxa"/>
            <w:right w:w="108" w:type="dxa"/>
          </w:tblCellMar>
        </w:tblPrEx>
        <w:trPr>
          <w:trHeight w:val="106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49"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防滑地砖</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300*300mm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350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白色花纹</w:t>
            </w:r>
          </w:p>
        </w:tc>
      </w:tr>
      <w:tr>
        <w:tblPrEx>
          <w:tblCellMar>
            <w:top w:w="0" w:type="dxa"/>
            <w:left w:w="108" w:type="dxa"/>
            <w:bottom w:w="0" w:type="dxa"/>
            <w:right w:w="108" w:type="dxa"/>
          </w:tblCellMar>
        </w:tblPrEx>
        <w:trPr>
          <w:trHeight w:val="559"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室内地板砖</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600*600mm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530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白色花纹</w:t>
            </w:r>
          </w:p>
        </w:tc>
      </w:tr>
      <w:tr>
        <w:tblPrEx>
          <w:tblCellMar>
            <w:top w:w="0" w:type="dxa"/>
            <w:left w:w="108" w:type="dxa"/>
            <w:bottom w:w="0" w:type="dxa"/>
            <w:right w:w="108" w:type="dxa"/>
          </w:tblCellMar>
        </w:tblPrEx>
        <w:trPr>
          <w:trHeight w:val="553"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室内地板砖</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800*800mm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1060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w:t>
            </w:r>
          </w:p>
        </w:tc>
      </w:tr>
      <w:tr>
        <w:tblPrEx>
          <w:tblCellMar>
            <w:top w:w="0" w:type="dxa"/>
            <w:left w:w="108" w:type="dxa"/>
            <w:bottom w:w="0" w:type="dxa"/>
            <w:right w:w="108" w:type="dxa"/>
          </w:tblCellMar>
        </w:tblPrEx>
        <w:trPr>
          <w:trHeight w:val="54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内墙釉面砖</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300*600mm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1300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白色花纹</w:t>
            </w:r>
          </w:p>
        </w:tc>
      </w:tr>
      <w:tr>
        <w:tblPrEx>
          <w:tblCellMar>
            <w:top w:w="0" w:type="dxa"/>
            <w:left w:w="108" w:type="dxa"/>
            <w:bottom w:w="0" w:type="dxa"/>
            <w:right w:w="108" w:type="dxa"/>
          </w:tblCellMar>
        </w:tblPrEx>
        <w:trPr>
          <w:trHeight w:val="746"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5</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踢脚线</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800*120mm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m</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400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淡黄色（亚光）</w:t>
            </w:r>
          </w:p>
        </w:tc>
      </w:tr>
      <w:tr>
        <w:tblPrEx>
          <w:tblCellMar>
            <w:top w:w="0" w:type="dxa"/>
            <w:left w:w="108" w:type="dxa"/>
            <w:bottom w:w="0" w:type="dxa"/>
            <w:right w:w="108" w:type="dxa"/>
          </w:tblCellMar>
        </w:tblPrEx>
        <w:trPr>
          <w:trHeight w:val="7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6</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楼梯踏步面砖（加金刚砂防滑条）</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270mm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80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淡黄色（含加工费，具体尺寸需现场实测）</w:t>
            </w:r>
          </w:p>
        </w:tc>
      </w:tr>
      <w:tr>
        <w:tblPrEx>
          <w:tblCellMar>
            <w:top w:w="0" w:type="dxa"/>
            <w:left w:w="108" w:type="dxa"/>
            <w:bottom w:w="0" w:type="dxa"/>
            <w:right w:w="108" w:type="dxa"/>
          </w:tblCellMar>
        </w:tblPrEx>
        <w:trPr>
          <w:trHeight w:val="588"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7</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楼梯踏步立面砖</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130mm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40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84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淡黄色（含加工费，具体尺寸需现场实测）</w:t>
            </w:r>
          </w:p>
        </w:tc>
      </w:tr>
      <w:tr>
        <w:tblPrEx>
          <w:tblCellMar>
            <w:top w:w="0" w:type="dxa"/>
            <w:left w:w="108" w:type="dxa"/>
            <w:bottom w:w="0" w:type="dxa"/>
            <w:right w:w="108" w:type="dxa"/>
          </w:tblCellMar>
        </w:tblPrEx>
        <w:trPr>
          <w:trHeight w:val="1118" w:hRule="atLeast"/>
        </w:trPr>
        <w:tc>
          <w:tcPr>
            <w:tcW w:w="978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ind w:left="-197" w:leftChars="-94" w:right="-388" w:rightChars="-185" w:firstLine="180" w:firstLineChars="82"/>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报价说明：1、报价价格必须含13%增值税专用发票、运输费用、装卸费用，同时接受我公司</w:t>
            </w:r>
          </w:p>
          <w:p>
            <w:pPr>
              <w:ind w:left="-197" w:leftChars="-94" w:right="-388" w:rightChars="-185" w:firstLine="1610" w:firstLineChars="732"/>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30%现金+70%承兑付款方式。         </w:t>
            </w:r>
          </w:p>
          <w:p>
            <w:pPr>
              <w:ind w:left="-197" w:leftChars="-94" w:right="-388" w:rightChars="-185" w:firstLine="1390" w:firstLineChars="632"/>
              <w:rPr>
                <w:rFonts w:ascii="仿宋" w:hAnsi="仿宋" w:eastAsia="仿宋" w:cs="楷体_GB2312"/>
                <w:bCs/>
                <w:color w:val="000000"/>
                <w:sz w:val="22"/>
                <w:szCs w:val="24"/>
              </w:rPr>
            </w:pPr>
            <w:r>
              <w:rPr>
                <w:rFonts w:hint="eastAsia" w:ascii="仿宋" w:hAnsi="仿宋" w:eastAsia="仿宋" w:cs="楷体_GB2312"/>
                <w:bCs/>
                <w:color w:val="000000"/>
                <w:sz w:val="22"/>
                <w:szCs w:val="24"/>
              </w:rPr>
              <w:t>2、以上产品报价有效期不得少于1个月。</w:t>
            </w:r>
          </w:p>
          <w:p>
            <w:pPr>
              <w:ind w:firstLine="1210" w:firstLineChars="550"/>
              <w:rPr>
                <w:rFonts w:ascii="仿宋" w:hAnsi="仿宋" w:eastAsia="仿宋" w:cs="楷体_GB2312"/>
                <w:bCs/>
                <w:color w:val="000000"/>
                <w:sz w:val="22"/>
                <w:szCs w:val="24"/>
              </w:rPr>
            </w:pPr>
            <w:r>
              <w:rPr>
                <w:rFonts w:hint="eastAsia" w:ascii="仿宋" w:hAnsi="仿宋" w:eastAsia="仿宋" w:cs="楷体_GB2312"/>
                <w:bCs/>
                <w:color w:val="000000"/>
                <w:sz w:val="22"/>
                <w:szCs w:val="24"/>
              </w:rPr>
              <w:t>3、报价方需提供相应样品，并注明品牌。</w:t>
            </w:r>
          </w:p>
          <w:p>
            <w:pPr>
              <w:ind w:firstLine="1210" w:firstLineChars="550"/>
              <w:rPr>
                <w:rFonts w:ascii="仿宋" w:hAnsi="仿宋" w:eastAsia="仿宋" w:cs="楷体_GB2312"/>
                <w:b/>
                <w:bCs/>
                <w:color w:val="000000"/>
                <w:sz w:val="22"/>
                <w:szCs w:val="24"/>
              </w:rPr>
            </w:pPr>
            <w:r>
              <w:rPr>
                <w:rFonts w:hint="eastAsia" w:ascii="仿宋" w:hAnsi="仿宋" w:eastAsia="仿宋" w:cs="楷体_GB2312"/>
                <w:bCs/>
                <w:color w:val="000000"/>
                <w:sz w:val="22"/>
                <w:szCs w:val="24"/>
              </w:rPr>
              <w:t>4、选定后，供应商需按项目生产情况分批配送。</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1、具有类似工程设备供货经验的供货商或相应生产能力的生产商均可以参加，并需提供企业营业执照、授权经销商委托书。</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3、供应商需以书面形式进行一次报价，报价含13%增值税专用发票、运输费用、装卸费用。</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6、提供产品合格检验报告及相应样品。</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12、供应商在选中后，合同履行期间不能及时保障供应，每出现一次，罚款1000元。累计出现三次，甲方有权单方面解除合同，乙方不得进行任何阻挠。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2、报价人需按合同约定的供货期间进行供货，材料进场需进行验收，产品质量与颜色必须保证同样品一致，验收合格后，方可投入工程使用。月度根据供货数量据实结算。</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2021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6</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17</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10.00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rPr>
        <w:t xml:space="preserve">     2021</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6</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17</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2021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6</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11</w:t>
      </w:r>
      <w:r>
        <w:rPr>
          <w:rFonts w:hint="eastAsia" w:ascii="仿宋" w:hAnsi="仿宋" w:eastAsia="仿宋" w:cs="楷体_GB2312"/>
          <w:color w:val="000000"/>
          <w:sz w:val="28"/>
          <w:szCs w:val="28"/>
          <w:u w:val="single"/>
        </w:rPr>
        <w:t xml:space="preserve"> </w:t>
      </w:r>
      <w:bookmarkStart w:id="0" w:name="_GoBack"/>
      <w:bookmarkEnd w:id="0"/>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b/>
          <w:color w:val="000000"/>
          <w:sz w:val="28"/>
          <w:szCs w:val="28"/>
        </w:rPr>
      </w:pPr>
      <w:r>
        <w:rPr>
          <w:rFonts w:hint="eastAsia" w:ascii="仿宋" w:hAnsi="仿宋" w:eastAsia="仿宋" w:cs="楷体_GB2312"/>
          <w:b/>
          <w:bCs/>
          <w:color w:val="000000"/>
          <w:sz w:val="40"/>
          <w:szCs w:val="40"/>
        </w:rPr>
        <w:t>报价单</w:t>
      </w:r>
    </w:p>
    <w:tbl>
      <w:tblPr>
        <w:tblStyle w:val="7"/>
        <w:tblW w:w="9639" w:type="dxa"/>
        <w:tblInd w:w="108" w:type="dxa"/>
        <w:tblLayout w:type="fixed"/>
        <w:tblCellMar>
          <w:top w:w="0" w:type="dxa"/>
          <w:left w:w="108" w:type="dxa"/>
          <w:bottom w:w="0" w:type="dxa"/>
          <w:right w:w="108" w:type="dxa"/>
        </w:tblCellMar>
      </w:tblPr>
      <w:tblGrid>
        <w:gridCol w:w="567"/>
        <w:gridCol w:w="1843"/>
        <w:gridCol w:w="1418"/>
        <w:gridCol w:w="850"/>
        <w:gridCol w:w="992"/>
        <w:gridCol w:w="1134"/>
        <w:gridCol w:w="1134"/>
        <w:gridCol w:w="1701"/>
      </w:tblGrid>
      <w:tr>
        <w:tblPrEx>
          <w:tblCellMar>
            <w:top w:w="0" w:type="dxa"/>
            <w:left w:w="108" w:type="dxa"/>
            <w:bottom w:w="0" w:type="dxa"/>
            <w:right w:w="108" w:type="dxa"/>
          </w:tblCellMar>
        </w:tblPrEx>
        <w:trPr>
          <w:trHeight w:val="1064"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46"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防滑地砖</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300*300mm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350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白色花纹</w:t>
            </w:r>
          </w:p>
        </w:tc>
      </w:tr>
      <w:tr>
        <w:tblPrEx>
          <w:tblCellMar>
            <w:top w:w="0" w:type="dxa"/>
            <w:left w:w="108" w:type="dxa"/>
            <w:bottom w:w="0" w:type="dxa"/>
            <w:right w:w="108" w:type="dxa"/>
          </w:tblCellMar>
        </w:tblPrEx>
        <w:trPr>
          <w:trHeight w:val="556"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室内地板砖</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600*600mm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530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白色花纹</w:t>
            </w:r>
          </w:p>
        </w:tc>
      </w:tr>
      <w:tr>
        <w:tblPrEx>
          <w:tblCellMar>
            <w:top w:w="0" w:type="dxa"/>
            <w:left w:w="108" w:type="dxa"/>
            <w:bottom w:w="0" w:type="dxa"/>
            <w:right w:w="108" w:type="dxa"/>
          </w:tblCellMar>
        </w:tblPrEx>
        <w:trPr>
          <w:trHeight w:val="55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室内地板砖</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800*800mm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1060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w:t>
            </w:r>
          </w:p>
        </w:tc>
      </w:tr>
      <w:tr>
        <w:trPr>
          <w:trHeight w:val="572"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内墙釉面砖</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300*600mm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1300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白色花纹</w:t>
            </w:r>
          </w:p>
        </w:tc>
      </w:tr>
      <w:tr>
        <w:trPr>
          <w:trHeight w:val="552"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5</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踢脚线</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800*120mm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m</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400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淡黄色（亚光）</w:t>
            </w:r>
          </w:p>
        </w:tc>
      </w:tr>
      <w:tr>
        <w:trPr>
          <w:trHeight w:val="7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6</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楼梯踏步面砖（加金刚砂防滑条）</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270mm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80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淡黄色（含加工费，具体尺寸需现场实测）</w:t>
            </w:r>
          </w:p>
        </w:tc>
      </w:tr>
      <w:tr>
        <w:tblPrEx>
          <w:tblCellMar>
            <w:top w:w="0" w:type="dxa"/>
            <w:left w:w="108" w:type="dxa"/>
            <w:bottom w:w="0" w:type="dxa"/>
            <w:right w:w="108" w:type="dxa"/>
          </w:tblCellMar>
        </w:tblPrEx>
        <w:trPr>
          <w:trHeight w:val="58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7</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r>
              <w:rPr>
                <w:rFonts w:hint="eastAsia" w:ascii="仿宋" w:hAnsi="仿宋" w:eastAsia="仿宋" w:cs="楷体_GB2312"/>
                <w:color w:val="000000"/>
                <w:szCs w:val="21"/>
              </w:rPr>
              <w:t>楼梯踏步立面砖</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130mm</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楷体_GB2312"/>
                <w:color w:val="000000"/>
                <w:szCs w:val="21"/>
              </w:rPr>
            </w:pPr>
            <w:r>
              <w:rPr>
                <w:rFonts w:hint="eastAsia" w:ascii="仿宋" w:hAnsi="仿宋" w:eastAsia="仿宋" w:cs="楷体_GB2312"/>
                <w:color w:val="000000"/>
                <w:szCs w:val="21"/>
              </w:rPr>
              <w:t>40</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Cs w:val="21"/>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szCs w:val="21"/>
              </w:rPr>
            </w:pPr>
            <w:r>
              <w:rPr>
                <w:rFonts w:hint="eastAsia" w:ascii="仿宋" w:hAnsi="仿宋" w:eastAsia="仿宋"/>
                <w:szCs w:val="21"/>
              </w:rPr>
              <w:t>淡黄色（含加工费，具体尺寸需现场实测）</w:t>
            </w:r>
          </w:p>
        </w:tc>
      </w:tr>
      <w:tr>
        <w:tblPrEx>
          <w:tblCellMar>
            <w:top w:w="0" w:type="dxa"/>
            <w:left w:w="108" w:type="dxa"/>
            <w:bottom w:w="0" w:type="dxa"/>
            <w:right w:w="108" w:type="dxa"/>
          </w:tblCellMar>
        </w:tblPrEx>
        <w:trPr>
          <w:trHeight w:val="1118" w:hRule="atLeast"/>
        </w:trPr>
        <w:tc>
          <w:tcPr>
            <w:tcW w:w="24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c>
          <w:tcPr>
            <w:tcW w:w="43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1320" w:firstLineChars="550"/>
              <w:rPr>
                <w:rFonts w:ascii="仿宋" w:hAnsi="仿宋" w:eastAsia="仿宋" w:cs="楷体_GB2312"/>
                <w:color w:val="000000"/>
                <w:sz w:val="24"/>
                <w:szCs w:val="24"/>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1320" w:firstLineChars="550"/>
              <w:rPr>
                <w:rFonts w:ascii="仿宋" w:hAnsi="仿宋" w:eastAsia="仿宋" w:cs="楷体_GB2312"/>
                <w:color w:val="000000"/>
                <w:sz w:val="24"/>
                <w:szCs w:val="24"/>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1320" w:firstLineChars="550"/>
              <w:rPr>
                <w:rFonts w:ascii="仿宋" w:hAnsi="仿宋" w:eastAsia="仿宋" w:cs="楷体_GB2312"/>
                <w:color w:val="000000"/>
                <w:sz w:val="24"/>
                <w:szCs w:val="24"/>
              </w:rPr>
            </w:pPr>
          </w:p>
        </w:tc>
      </w:tr>
    </w:tbl>
    <w:p>
      <w:pPr>
        <w:jc w:val="center"/>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报价说明：1、报价价格必须含13%增值税专用发票、运输费用、装卸费用，同时接受我公司</w:t>
      </w:r>
    </w:p>
    <w:p>
      <w:pPr>
        <w:ind w:left="-197" w:leftChars="-94" w:right="-388" w:rightChars="-185" w:firstLine="1720" w:firstLineChars="782"/>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30%现金+70%承兑付款方式。         </w:t>
      </w:r>
    </w:p>
    <w:p>
      <w:pPr>
        <w:ind w:left="-197" w:leftChars="-94" w:right="-388" w:rightChars="-185" w:firstLine="1500" w:firstLineChars="682"/>
        <w:rPr>
          <w:rFonts w:ascii="仿宋" w:hAnsi="仿宋" w:eastAsia="仿宋" w:cs="楷体_GB2312"/>
          <w:bCs/>
          <w:color w:val="000000"/>
          <w:sz w:val="22"/>
          <w:szCs w:val="24"/>
        </w:rPr>
      </w:pPr>
      <w:r>
        <w:rPr>
          <w:rFonts w:hint="eastAsia" w:ascii="仿宋" w:hAnsi="仿宋" w:eastAsia="仿宋" w:cs="楷体_GB2312"/>
          <w:bCs/>
          <w:color w:val="000000"/>
          <w:sz w:val="22"/>
          <w:szCs w:val="24"/>
        </w:rPr>
        <w:t>2、以上产品报价有效期不得少于1个月。</w:t>
      </w:r>
    </w:p>
    <w:p>
      <w:pPr>
        <w:ind w:firstLine="1320" w:firstLineChars="600"/>
        <w:rPr>
          <w:rFonts w:ascii="仿宋" w:hAnsi="仿宋" w:eastAsia="仿宋" w:cs="楷体_GB2312"/>
          <w:b/>
          <w:bCs/>
          <w:color w:val="000000"/>
          <w:sz w:val="22"/>
          <w:szCs w:val="24"/>
        </w:rPr>
      </w:pPr>
      <w:r>
        <w:rPr>
          <w:rFonts w:hint="eastAsia" w:ascii="仿宋" w:hAnsi="仿宋" w:eastAsia="仿宋" w:cs="楷体_GB2312"/>
          <w:bCs/>
          <w:color w:val="000000"/>
          <w:sz w:val="22"/>
          <w:szCs w:val="24"/>
        </w:rPr>
        <w:t>3、</w:t>
      </w:r>
      <w:r>
        <w:rPr>
          <w:rFonts w:hint="eastAsia" w:ascii="仿宋" w:hAnsi="仿宋" w:eastAsia="仿宋" w:cs="楷体_GB2312"/>
          <w:b/>
          <w:bCs/>
          <w:color w:val="000000"/>
          <w:sz w:val="22"/>
          <w:szCs w:val="24"/>
        </w:rPr>
        <w:t>报价方需提供相应样品。</w:t>
      </w:r>
    </w:p>
    <w:p>
      <w:pPr>
        <w:ind w:firstLine="1325" w:firstLineChars="550"/>
        <w:rPr>
          <w:rFonts w:ascii="仿宋" w:hAnsi="仿宋" w:eastAsia="仿宋" w:cs="楷体_GB2312"/>
          <w:b/>
          <w:bCs/>
          <w:color w:val="000000"/>
          <w:sz w:val="24"/>
          <w:szCs w:val="24"/>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440" w:right="1080" w:bottom="1440" w:left="1080"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p>
      <w:pPr>
        <w:rPr>
          <w:sz w:val="30"/>
          <w:szCs w:val="30"/>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69"/>
    <w:rsid w:val="0000514A"/>
    <w:rsid w:val="00005FA6"/>
    <w:rsid w:val="00045318"/>
    <w:rsid w:val="00054C7A"/>
    <w:rsid w:val="0007739F"/>
    <w:rsid w:val="0008671E"/>
    <w:rsid w:val="000A29D3"/>
    <w:rsid w:val="000A2D66"/>
    <w:rsid w:val="000A7A2A"/>
    <w:rsid w:val="000B5C69"/>
    <w:rsid w:val="000E5DC1"/>
    <w:rsid w:val="001015E8"/>
    <w:rsid w:val="00110202"/>
    <w:rsid w:val="0011615F"/>
    <w:rsid w:val="00120E5F"/>
    <w:rsid w:val="00126337"/>
    <w:rsid w:val="0014406C"/>
    <w:rsid w:val="00183732"/>
    <w:rsid w:val="00187823"/>
    <w:rsid w:val="001878DA"/>
    <w:rsid w:val="001B1D58"/>
    <w:rsid w:val="001B5BC4"/>
    <w:rsid w:val="001C32B6"/>
    <w:rsid w:val="002329D1"/>
    <w:rsid w:val="00240B71"/>
    <w:rsid w:val="00243AEA"/>
    <w:rsid w:val="002556C1"/>
    <w:rsid w:val="002757CA"/>
    <w:rsid w:val="00284C99"/>
    <w:rsid w:val="00295304"/>
    <w:rsid w:val="002B369B"/>
    <w:rsid w:val="002C7F0C"/>
    <w:rsid w:val="002D41B8"/>
    <w:rsid w:val="002E3736"/>
    <w:rsid w:val="002E65FA"/>
    <w:rsid w:val="002E7EFB"/>
    <w:rsid w:val="002F159D"/>
    <w:rsid w:val="002F5C69"/>
    <w:rsid w:val="003218C5"/>
    <w:rsid w:val="0033343F"/>
    <w:rsid w:val="0036056A"/>
    <w:rsid w:val="00371093"/>
    <w:rsid w:val="00373F7A"/>
    <w:rsid w:val="00374C2D"/>
    <w:rsid w:val="00380418"/>
    <w:rsid w:val="00381940"/>
    <w:rsid w:val="003A05EA"/>
    <w:rsid w:val="003A4731"/>
    <w:rsid w:val="003C44DE"/>
    <w:rsid w:val="003F3087"/>
    <w:rsid w:val="003F6329"/>
    <w:rsid w:val="004007F4"/>
    <w:rsid w:val="004133A1"/>
    <w:rsid w:val="004234F3"/>
    <w:rsid w:val="00450120"/>
    <w:rsid w:val="004519BE"/>
    <w:rsid w:val="00476354"/>
    <w:rsid w:val="00493468"/>
    <w:rsid w:val="004A4F74"/>
    <w:rsid w:val="004C1294"/>
    <w:rsid w:val="004C4522"/>
    <w:rsid w:val="004D13BA"/>
    <w:rsid w:val="004D7873"/>
    <w:rsid w:val="004D7A9D"/>
    <w:rsid w:val="004F0CC3"/>
    <w:rsid w:val="004F178B"/>
    <w:rsid w:val="004F26C3"/>
    <w:rsid w:val="00504ECA"/>
    <w:rsid w:val="005079C9"/>
    <w:rsid w:val="00521722"/>
    <w:rsid w:val="005352EF"/>
    <w:rsid w:val="00577F27"/>
    <w:rsid w:val="005921D2"/>
    <w:rsid w:val="005A46B9"/>
    <w:rsid w:val="005A63F6"/>
    <w:rsid w:val="005D3C03"/>
    <w:rsid w:val="00612CC9"/>
    <w:rsid w:val="0061620B"/>
    <w:rsid w:val="006471EA"/>
    <w:rsid w:val="006748F2"/>
    <w:rsid w:val="00681DFA"/>
    <w:rsid w:val="006F6D54"/>
    <w:rsid w:val="007011BF"/>
    <w:rsid w:val="00706B95"/>
    <w:rsid w:val="0071313D"/>
    <w:rsid w:val="00724092"/>
    <w:rsid w:val="00735660"/>
    <w:rsid w:val="007417A5"/>
    <w:rsid w:val="00744AA6"/>
    <w:rsid w:val="00752086"/>
    <w:rsid w:val="00755AC3"/>
    <w:rsid w:val="00785D39"/>
    <w:rsid w:val="007969A7"/>
    <w:rsid w:val="007B24DB"/>
    <w:rsid w:val="007E0EF4"/>
    <w:rsid w:val="008238B4"/>
    <w:rsid w:val="00831EE8"/>
    <w:rsid w:val="008331A0"/>
    <w:rsid w:val="0083514F"/>
    <w:rsid w:val="008372AD"/>
    <w:rsid w:val="00844F30"/>
    <w:rsid w:val="008652A8"/>
    <w:rsid w:val="00865CDB"/>
    <w:rsid w:val="00875641"/>
    <w:rsid w:val="00887222"/>
    <w:rsid w:val="008912CA"/>
    <w:rsid w:val="008A6550"/>
    <w:rsid w:val="008B7FA5"/>
    <w:rsid w:val="008E2244"/>
    <w:rsid w:val="008E798E"/>
    <w:rsid w:val="009007DE"/>
    <w:rsid w:val="009055E4"/>
    <w:rsid w:val="0090610B"/>
    <w:rsid w:val="00906976"/>
    <w:rsid w:val="009116DA"/>
    <w:rsid w:val="00926449"/>
    <w:rsid w:val="009676D8"/>
    <w:rsid w:val="009A2F3C"/>
    <w:rsid w:val="009A5B5C"/>
    <w:rsid w:val="009C0411"/>
    <w:rsid w:val="009C7A1D"/>
    <w:rsid w:val="009D7284"/>
    <w:rsid w:val="009D73C8"/>
    <w:rsid w:val="00A27070"/>
    <w:rsid w:val="00A33E59"/>
    <w:rsid w:val="00A42DD0"/>
    <w:rsid w:val="00A56510"/>
    <w:rsid w:val="00A64D38"/>
    <w:rsid w:val="00A66C4C"/>
    <w:rsid w:val="00A76AD9"/>
    <w:rsid w:val="00AA036E"/>
    <w:rsid w:val="00AE03E6"/>
    <w:rsid w:val="00AE5ED2"/>
    <w:rsid w:val="00B02377"/>
    <w:rsid w:val="00B07765"/>
    <w:rsid w:val="00B2161B"/>
    <w:rsid w:val="00B84D30"/>
    <w:rsid w:val="00B931F8"/>
    <w:rsid w:val="00BF610E"/>
    <w:rsid w:val="00C12A32"/>
    <w:rsid w:val="00C34965"/>
    <w:rsid w:val="00C37895"/>
    <w:rsid w:val="00C61BFB"/>
    <w:rsid w:val="00C86A9C"/>
    <w:rsid w:val="00C92937"/>
    <w:rsid w:val="00CA48C3"/>
    <w:rsid w:val="00CB3A11"/>
    <w:rsid w:val="00CD24F7"/>
    <w:rsid w:val="00D02039"/>
    <w:rsid w:val="00D12016"/>
    <w:rsid w:val="00D40682"/>
    <w:rsid w:val="00D46AF3"/>
    <w:rsid w:val="00D5125F"/>
    <w:rsid w:val="00D564FF"/>
    <w:rsid w:val="00D742A2"/>
    <w:rsid w:val="00D959B3"/>
    <w:rsid w:val="00DA5BE4"/>
    <w:rsid w:val="00DC0A24"/>
    <w:rsid w:val="00DC0F61"/>
    <w:rsid w:val="00DC5505"/>
    <w:rsid w:val="00DD4381"/>
    <w:rsid w:val="00DD57B1"/>
    <w:rsid w:val="00DD5A5A"/>
    <w:rsid w:val="00DD633C"/>
    <w:rsid w:val="00E122BF"/>
    <w:rsid w:val="00E14B8D"/>
    <w:rsid w:val="00E3385C"/>
    <w:rsid w:val="00E353E4"/>
    <w:rsid w:val="00EA1C32"/>
    <w:rsid w:val="00EC78E7"/>
    <w:rsid w:val="00EC7977"/>
    <w:rsid w:val="00EE1B88"/>
    <w:rsid w:val="00EE5D9D"/>
    <w:rsid w:val="00F21AA8"/>
    <w:rsid w:val="00F23BB7"/>
    <w:rsid w:val="00F324B6"/>
    <w:rsid w:val="00F607AF"/>
    <w:rsid w:val="00F632A4"/>
    <w:rsid w:val="00F6426C"/>
    <w:rsid w:val="00F70BA9"/>
    <w:rsid w:val="00F74340"/>
    <w:rsid w:val="00FB6711"/>
    <w:rsid w:val="00FE04D2"/>
    <w:rsid w:val="00FE0A3A"/>
    <w:rsid w:val="00FE6F70"/>
    <w:rsid w:val="00FE7BE4"/>
    <w:rsid w:val="00FF0A14"/>
    <w:rsid w:val="03AA3CA7"/>
    <w:rsid w:val="0B7005D5"/>
    <w:rsid w:val="0CA4400B"/>
    <w:rsid w:val="131840D7"/>
    <w:rsid w:val="13282732"/>
    <w:rsid w:val="13B452DE"/>
    <w:rsid w:val="15A32D3A"/>
    <w:rsid w:val="18FF5677"/>
    <w:rsid w:val="20576F06"/>
    <w:rsid w:val="243E3700"/>
    <w:rsid w:val="27D84550"/>
    <w:rsid w:val="310438EA"/>
    <w:rsid w:val="350F2F83"/>
    <w:rsid w:val="35186507"/>
    <w:rsid w:val="37F126F4"/>
    <w:rsid w:val="3DC14145"/>
    <w:rsid w:val="3F1625EF"/>
    <w:rsid w:val="42B029BC"/>
    <w:rsid w:val="46E76374"/>
    <w:rsid w:val="4B0D24C1"/>
    <w:rsid w:val="4D8E465E"/>
    <w:rsid w:val="54F5600C"/>
    <w:rsid w:val="5B08785E"/>
    <w:rsid w:val="5B1E24A6"/>
    <w:rsid w:val="69EB56CF"/>
    <w:rsid w:val="6AF075F9"/>
    <w:rsid w:val="6C6742D2"/>
    <w:rsid w:val="6E3902CA"/>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7</Pages>
  <Words>498</Words>
  <Characters>2840</Characters>
  <Lines>23</Lines>
  <Paragraphs>6</Paragraphs>
  <TotalTime>168</TotalTime>
  <ScaleCrop>false</ScaleCrop>
  <LinksUpToDate>false</LinksUpToDate>
  <CharactersWithSpaces>3332</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2021-05-10T04:46:00Z</dcterms:created>
  <dc:creator>Administrator</dc:creator>
  <cp:lastModifiedBy>zhuangshoushuang</cp:lastModifiedBy>
  <cp:lastPrinted>2019-10-22T02:53:00Z</cp:lastPrinted>
  <dcterms:modified xsi:type="dcterms:W3CDTF">2021-06-11T07:03:14Z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0A9903DBFBD949BC802EF5FDE7D764A8</vt:lpwstr>
  </property>
</Properties>
</file>