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安徽新集矿山建设工程有限公司根据生产需要，现对</w:t>
      </w:r>
      <w:r>
        <w:rPr>
          <w:rFonts w:hint="eastAsia" w:ascii="仿宋" w:hAnsi="仿宋" w:eastAsia="仿宋" w:cs="楷体_GB2312"/>
          <w:bCs/>
          <w:color w:val="000000"/>
          <w:sz w:val="28"/>
          <w:szCs w:val="28"/>
        </w:rPr>
        <w:t>安徽（淮南）煤化工产业园纬二路经九路等项目</w:t>
      </w:r>
      <w:r>
        <w:rPr>
          <w:rFonts w:hint="eastAsia" w:ascii="仿宋" w:hAnsi="仿宋" w:eastAsia="仿宋" w:cs="楷体_GB2312"/>
          <w:color w:val="000000"/>
          <w:sz w:val="28"/>
          <w:szCs w:val="28"/>
        </w:rPr>
        <w:t>商品混凝土材料进行询价采购，欢迎材料生产商或授权代理经销商前来洽谈、报价，具体事项如下：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bCs/>
          <w:color w:val="000000"/>
          <w:sz w:val="28"/>
          <w:szCs w:val="28"/>
        </w:rPr>
        <w:t>安徽（淮南）煤化工产业园纬二路经九路等项目商砼</w:t>
      </w:r>
      <w:r>
        <w:rPr>
          <w:rFonts w:hint="eastAsia" w:ascii="仿宋" w:hAnsi="仿宋" w:eastAsia="仿宋" w:cs="楷体_GB2312"/>
          <w:color w:val="000000"/>
          <w:sz w:val="28"/>
          <w:szCs w:val="28"/>
        </w:rPr>
        <w:t>采购</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：淮南市潘集地区各施工项目现场</w:t>
      </w:r>
    </w:p>
    <w:p>
      <w:pPr>
        <w:spacing w:line="540" w:lineRule="exact"/>
        <w:rPr>
          <w:rFonts w:ascii="宋体" w:hAnsi="宋体" w:cs="仿宋"/>
          <w:sz w:val="28"/>
        </w:rPr>
      </w:pPr>
      <w:r>
        <w:rPr>
          <w:rFonts w:hint="eastAsia" w:ascii="仿宋" w:hAnsi="仿宋" w:eastAsia="仿宋" w:cs="楷体_GB2312"/>
          <w:b/>
          <w:color w:val="000000"/>
          <w:sz w:val="28"/>
          <w:szCs w:val="28"/>
        </w:rPr>
        <w:t>三、需求产品：</w:t>
      </w:r>
    </w:p>
    <w:tbl>
      <w:tblPr>
        <w:tblStyle w:val="7"/>
        <w:tblW w:w="10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810"/>
        <w:gridCol w:w="1275"/>
        <w:gridCol w:w="993"/>
        <w:gridCol w:w="1417"/>
        <w:gridCol w:w="4394"/>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8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预估总量</w:t>
            </w:r>
          </w:p>
        </w:tc>
        <w:tc>
          <w:tcPr>
            <w:tcW w:w="4394"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w:t>
            </w:r>
          </w:p>
        </w:tc>
        <w:tc>
          <w:tcPr>
            <w:tcW w:w="10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81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商</w:t>
            </w:r>
          </w:p>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品</w:t>
            </w:r>
          </w:p>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混</w:t>
            </w:r>
          </w:p>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凝</w:t>
            </w:r>
          </w:p>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土</w:t>
            </w: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C15</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8"/>
                <w:szCs w:val="28"/>
              </w:rPr>
            </w:pPr>
            <w:r>
              <w:rPr>
                <w:rFonts w:hint="eastAsia" w:ascii="仿宋" w:hAnsi="仿宋" w:eastAsia="仿宋" w:cs="楷体_GB2312"/>
                <w:color w:val="000000"/>
                <w:sz w:val="28"/>
                <w:szCs w:val="28"/>
              </w:rPr>
              <w:t>m</w:t>
            </w:r>
            <w:r>
              <w:rPr>
                <w:rFonts w:hint="eastAsia" w:ascii="宋体" w:hAnsi="宋体" w:eastAsia="宋体" w:cs="宋体"/>
                <w:color w:val="000000"/>
                <w:sz w:val="28"/>
                <w:szCs w:val="28"/>
              </w:rPr>
              <w:t>³</w:t>
            </w:r>
          </w:p>
        </w:tc>
        <w:tc>
          <w:tcPr>
            <w:tcW w:w="1417" w:type="dxa"/>
            <w:vMerge w:val="restart"/>
            <w:tcBorders>
              <w:top w:val="single" w:color="auto" w:sz="4" w:space="0"/>
              <w:left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5000</w:t>
            </w:r>
          </w:p>
        </w:tc>
        <w:tc>
          <w:tcPr>
            <w:tcW w:w="439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仿宋" w:hAnsi="仿宋" w:eastAsia="仿宋" w:cs="楷体_GB2312"/>
                <w:color w:val="000000"/>
                <w:sz w:val="24"/>
                <w:szCs w:val="24"/>
              </w:rPr>
              <w:t>施工期间淮南当月信息价下浮    %/m</w:t>
            </w:r>
            <w:r>
              <w:rPr>
                <w:rFonts w:hint="eastAsia" w:ascii="宋体" w:hAnsi="宋体" w:eastAsia="宋体" w:cs="宋体"/>
                <w:color w:val="000000"/>
                <w:sz w:val="24"/>
                <w:szCs w:val="24"/>
              </w:rPr>
              <w:t>³</w:t>
            </w:r>
          </w:p>
        </w:tc>
        <w:tc>
          <w:tcPr>
            <w:tcW w:w="1030" w:type="dxa"/>
            <w:vMerge w:val="restart"/>
            <w:tcBorders>
              <w:top w:val="single" w:color="auto" w:sz="4" w:space="0"/>
              <w:left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泵送及非泵送价格依照施工期间淮南当月信息价为准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2</w:t>
            </w:r>
          </w:p>
        </w:tc>
        <w:tc>
          <w:tcPr>
            <w:tcW w:w="81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C20</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8"/>
                <w:szCs w:val="28"/>
              </w:rPr>
            </w:pPr>
            <w:r>
              <w:rPr>
                <w:rFonts w:hint="eastAsia" w:ascii="仿宋" w:hAnsi="仿宋" w:eastAsia="仿宋" w:cs="楷体_GB2312"/>
                <w:color w:val="000000"/>
                <w:sz w:val="28"/>
                <w:szCs w:val="28"/>
              </w:rPr>
              <w:t>m</w:t>
            </w:r>
            <w:r>
              <w:rPr>
                <w:rFonts w:hint="eastAsia" w:ascii="宋体" w:hAnsi="宋体" w:eastAsia="宋体" w:cs="宋体"/>
                <w:color w:val="000000"/>
                <w:sz w:val="28"/>
                <w:szCs w:val="28"/>
              </w:rPr>
              <w:t>³</w:t>
            </w:r>
          </w:p>
        </w:tc>
        <w:tc>
          <w:tcPr>
            <w:tcW w:w="1417"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439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仿宋" w:hAnsi="仿宋" w:eastAsia="仿宋" w:cs="楷体_GB2312"/>
                <w:color w:val="000000"/>
                <w:sz w:val="24"/>
                <w:szCs w:val="24"/>
              </w:rPr>
              <w:t>施工期间淮南当月信息价下浮    %/m</w:t>
            </w:r>
            <w:r>
              <w:rPr>
                <w:rFonts w:hint="eastAsia" w:ascii="宋体" w:hAnsi="宋体" w:eastAsia="宋体" w:cs="宋体"/>
                <w:color w:val="000000"/>
                <w:sz w:val="24"/>
                <w:szCs w:val="24"/>
              </w:rPr>
              <w:t>³</w:t>
            </w:r>
          </w:p>
        </w:tc>
        <w:tc>
          <w:tcPr>
            <w:tcW w:w="1030"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3</w:t>
            </w:r>
          </w:p>
        </w:tc>
        <w:tc>
          <w:tcPr>
            <w:tcW w:w="81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C25</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8"/>
                <w:szCs w:val="28"/>
              </w:rPr>
            </w:pPr>
            <w:r>
              <w:rPr>
                <w:rFonts w:hint="eastAsia" w:ascii="仿宋" w:hAnsi="仿宋" w:eastAsia="仿宋" w:cs="楷体_GB2312"/>
                <w:color w:val="000000"/>
                <w:sz w:val="28"/>
                <w:szCs w:val="28"/>
              </w:rPr>
              <w:t>m</w:t>
            </w:r>
            <w:r>
              <w:rPr>
                <w:rFonts w:hint="eastAsia" w:ascii="宋体" w:hAnsi="宋体" w:eastAsia="宋体" w:cs="宋体"/>
                <w:color w:val="000000"/>
                <w:sz w:val="28"/>
                <w:szCs w:val="28"/>
              </w:rPr>
              <w:t>³</w:t>
            </w:r>
          </w:p>
        </w:tc>
        <w:tc>
          <w:tcPr>
            <w:tcW w:w="1417"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439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仿宋" w:hAnsi="仿宋" w:eastAsia="仿宋" w:cs="楷体_GB2312"/>
                <w:color w:val="000000"/>
                <w:sz w:val="24"/>
                <w:szCs w:val="24"/>
              </w:rPr>
              <w:t>施工期间淮南当月信息价下浮    %/m</w:t>
            </w:r>
            <w:r>
              <w:rPr>
                <w:rFonts w:hint="eastAsia" w:ascii="宋体" w:hAnsi="宋体" w:eastAsia="宋体" w:cs="宋体"/>
                <w:color w:val="000000"/>
                <w:sz w:val="24"/>
                <w:szCs w:val="24"/>
              </w:rPr>
              <w:t>³</w:t>
            </w:r>
          </w:p>
        </w:tc>
        <w:tc>
          <w:tcPr>
            <w:tcW w:w="1030"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4</w:t>
            </w:r>
          </w:p>
        </w:tc>
        <w:tc>
          <w:tcPr>
            <w:tcW w:w="81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C30</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8"/>
                <w:szCs w:val="28"/>
              </w:rPr>
            </w:pPr>
            <w:r>
              <w:rPr>
                <w:rFonts w:hint="eastAsia" w:ascii="仿宋" w:hAnsi="仿宋" w:eastAsia="仿宋" w:cs="楷体_GB2312"/>
                <w:color w:val="000000"/>
                <w:sz w:val="28"/>
                <w:szCs w:val="28"/>
              </w:rPr>
              <w:t>m</w:t>
            </w:r>
            <w:r>
              <w:rPr>
                <w:rFonts w:hint="eastAsia" w:ascii="宋体" w:hAnsi="宋体" w:eastAsia="宋体" w:cs="宋体"/>
                <w:color w:val="000000"/>
                <w:sz w:val="28"/>
                <w:szCs w:val="28"/>
              </w:rPr>
              <w:t>³</w:t>
            </w:r>
          </w:p>
        </w:tc>
        <w:tc>
          <w:tcPr>
            <w:tcW w:w="1417"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439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仿宋" w:hAnsi="仿宋" w:eastAsia="仿宋" w:cs="楷体_GB2312"/>
                <w:color w:val="000000"/>
                <w:sz w:val="24"/>
                <w:szCs w:val="24"/>
              </w:rPr>
              <w:t>施工期间淮南当月信息价下浮    %/m</w:t>
            </w:r>
            <w:r>
              <w:rPr>
                <w:rFonts w:hint="eastAsia" w:ascii="宋体" w:hAnsi="宋体" w:eastAsia="宋体" w:cs="宋体"/>
                <w:color w:val="000000"/>
                <w:sz w:val="24"/>
                <w:szCs w:val="24"/>
              </w:rPr>
              <w:t>³</w:t>
            </w:r>
          </w:p>
        </w:tc>
        <w:tc>
          <w:tcPr>
            <w:tcW w:w="1030"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5</w:t>
            </w:r>
          </w:p>
        </w:tc>
        <w:tc>
          <w:tcPr>
            <w:tcW w:w="81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C35</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8"/>
                <w:szCs w:val="28"/>
              </w:rPr>
            </w:pPr>
            <w:r>
              <w:rPr>
                <w:rFonts w:hint="eastAsia" w:ascii="仿宋" w:hAnsi="仿宋" w:eastAsia="仿宋" w:cs="楷体_GB2312"/>
                <w:color w:val="000000"/>
                <w:sz w:val="28"/>
                <w:szCs w:val="28"/>
              </w:rPr>
              <w:t>m</w:t>
            </w:r>
            <w:r>
              <w:rPr>
                <w:rFonts w:hint="eastAsia" w:ascii="宋体" w:hAnsi="宋体" w:eastAsia="宋体" w:cs="宋体"/>
                <w:color w:val="000000"/>
                <w:sz w:val="28"/>
                <w:szCs w:val="28"/>
              </w:rPr>
              <w:t>³</w:t>
            </w:r>
          </w:p>
        </w:tc>
        <w:tc>
          <w:tcPr>
            <w:tcW w:w="1417"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439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楷体_GB2312"/>
                <w:color w:val="000000"/>
                <w:sz w:val="24"/>
                <w:szCs w:val="24"/>
              </w:rPr>
            </w:pPr>
            <w:r>
              <w:rPr>
                <w:rFonts w:hint="eastAsia" w:ascii="仿宋" w:hAnsi="仿宋" w:eastAsia="仿宋" w:cs="楷体_GB2312"/>
                <w:color w:val="000000"/>
                <w:sz w:val="24"/>
                <w:szCs w:val="24"/>
              </w:rPr>
              <w:t>施工期间淮南当月信息价下浮    %/m</w:t>
            </w:r>
            <w:r>
              <w:rPr>
                <w:rFonts w:hint="eastAsia" w:ascii="宋体" w:hAnsi="宋体" w:eastAsia="宋体" w:cs="宋体"/>
                <w:color w:val="000000"/>
                <w:sz w:val="24"/>
                <w:szCs w:val="24"/>
              </w:rPr>
              <w:t>³</w:t>
            </w:r>
          </w:p>
        </w:tc>
        <w:tc>
          <w:tcPr>
            <w:tcW w:w="1030"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6</w:t>
            </w:r>
          </w:p>
        </w:tc>
        <w:tc>
          <w:tcPr>
            <w:tcW w:w="81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8"/>
                <w:szCs w:val="28"/>
              </w:rPr>
            </w:pPr>
            <w:r>
              <w:rPr>
                <w:rFonts w:hint="eastAsia" w:ascii="仿宋" w:hAnsi="仿宋" w:eastAsia="仿宋" w:cs="楷体_GB2312"/>
                <w:color w:val="000000"/>
                <w:sz w:val="28"/>
                <w:szCs w:val="28"/>
              </w:rPr>
              <w:t>m</w:t>
            </w:r>
            <w:r>
              <w:rPr>
                <w:rFonts w:hint="eastAsia" w:ascii="宋体" w:hAnsi="宋体" w:eastAsia="宋体" w:cs="宋体"/>
                <w:color w:val="000000"/>
                <w:sz w:val="28"/>
                <w:szCs w:val="28"/>
              </w:rPr>
              <w:t>³</w:t>
            </w:r>
          </w:p>
        </w:tc>
        <w:tc>
          <w:tcPr>
            <w:tcW w:w="1417"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439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仿宋" w:hAnsi="仿宋" w:eastAsia="仿宋" w:cs="楷体_GB2312"/>
                <w:color w:val="000000"/>
                <w:sz w:val="24"/>
                <w:szCs w:val="24"/>
              </w:rPr>
              <w:t>施工期间淮南当月信息价下浮    %/m</w:t>
            </w:r>
            <w:r>
              <w:rPr>
                <w:rFonts w:hint="eastAsia" w:ascii="宋体" w:hAnsi="宋体" w:eastAsia="宋体" w:cs="宋体"/>
                <w:color w:val="000000"/>
                <w:sz w:val="24"/>
                <w:szCs w:val="24"/>
              </w:rPr>
              <w:t>³</w:t>
            </w:r>
          </w:p>
        </w:tc>
        <w:tc>
          <w:tcPr>
            <w:tcW w:w="1030"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10680" w:type="dxa"/>
            <w:gridSpan w:val="7"/>
            <w:tcBorders>
              <w:top w:val="single" w:color="auto" w:sz="4" w:space="0"/>
              <w:left w:val="single" w:color="auto" w:sz="4" w:space="0"/>
              <w:bottom w:val="single" w:color="auto" w:sz="4" w:space="0"/>
              <w:right w:val="single" w:color="auto" w:sz="4" w:space="0"/>
            </w:tcBorders>
            <w:vAlign w:val="center"/>
          </w:tcPr>
          <w:p>
            <w:pPr>
              <w:ind w:left="1205" w:right="130" w:rightChars="62" w:hanging="1205" w:hangingChars="500"/>
              <w:rPr>
                <w:rFonts w:ascii="仿宋" w:hAnsi="仿宋" w:eastAsia="仿宋" w:cs="楷体_GB2312"/>
                <w:b/>
                <w:bCs/>
                <w:color w:val="000000"/>
                <w:sz w:val="24"/>
                <w:szCs w:val="24"/>
              </w:rPr>
            </w:pPr>
            <w:r>
              <w:rPr>
                <w:rFonts w:hint="eastAsia" w:ascii="仿宋" w:hAnsi="仿宋" w:eastAsia="仿宋" w:cs="楷体_GB2312"/>
                <w:b/>
                <w:bCs/>
                <w:color w:val="000000"/>
                <w:sz w:val="24"/>
                <w:szCs w:val="24"/>
              </w:rPr>
              <w:t>报价说明：1、报价价格必须含3%增值税专用发票、运输费用。同时接受我公司的付款方式。</w:t>
            </w:r>
          </w:p>
          <w:p>
            <w:pPr>
              <w:ind w:left="1050" w:leftChars="500" w:right="130" w:rightChars="62" w:firstLine="241" w:firstLineChars="100"/>
              <w:rPr>
                <w:rFonts w:ascii="仿宋" w:hAnsi="仿宋" w:eastAsia="仿宋" w:cs="楷体_GB2312"/>
                <w:b/>
                <w:bCs/>
                <w:color w:val="000000"/>
                <w:sz w:val="24"/>
                <w:szCs w:val="24"/>
              </w:rPr>
            </w:pPr>
            <w:r>
              <w:rPr>
                <w:rFonts w:hint="eastAsia" w:ascii="仿宋" w:hAnsi="仿宋" w:eastAsia="仿宋" w:cs="楷体_GB2312"/>
                <w:b/>
                <w:bCs/>
                <w:color w:val="000000"/>
                <w:sz w:val="24"/>
                <w:szCs w:val="24"/>
              </w:rPr>
              <w:t>2、提供合格有效的产品检验合格报告。</w:t>
            </w:r>
          </w:p>
          <w:p>
            <w:pPr>
              <w:ind w:left="1501" w:leftChars="600" w:hanging="241" w:hangingChars="100"/>
              <w:rPr>
                <w:rFonts w:ascii="仿宋" w:hAnsi="仿宋" w:eastAsia="仿宋" w:cs="楷体_GB2312"/>
                <w:color w:val="000000"/>
                <w:sz w:val="24"/>
                <w:szCs w:val="24"/>
              </w:rPr>
            </w:pPr>
            <w:r>
              <w:rPr>
                <w:rFonts w:hint="eastAsia" w:ascii="仿宋" w:hAnsi="仿宋" w:eastAsia="仿宋" w:cs="楷体_GB2312"/>
                <w:b/>
                <w:bCs/>
                <w:color w:val="000000"/>
                <w:sz w:val="24"/>
                <w:szCs w:val="24"/>
              </w:rPr>
              <w:t>3、因规格型号较多，此表暂不做一一列举, “…”表示其余规格，其余规格均按最终下浮率标准进行核算。</w:t>
            </w:r>
          </w:p>
        </w:tc>
      </w:tr>
    </w:tbl>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1、具有产品生产资质生产商或授权代理经销商均可以参加，并需提供企业营业执照、授权经销商委托书。</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3、供应商需以书面形式进行一次报价，报价含3%增值税专用发票、运输费用。</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pStyle w:val="2"/>
        <w:widowControl/>
        <w:shd w:val="clear" w:color="auto" w:fill="FFFFFF"/>
        <w:spacing w:beforeAutospacing="0" w:afterAutospacing="0" w:line="360" w:lineRule="atLeast"/>
        <w:ind w:firstLine="560" w:firstLineChars="200"/>
        <w:rPr>
          <w:rFonts w:hint="default" w:ascii="仿宋" w:hAnsi="仿宋" w:eastAsia="仿宋" w:cs="楷体_GB2312"/>
          <w:bCs/>
          <w:color w:val="000000"/>
          <w:sz w:val="28"/>
          <w:szCs w:val="28"/>
        </w:rPr>
      </w:pPr>
      <w:r>
        <w:rPr>
          <w:rFonts w:ascii="仿宋" w:hAnsi="仿宋" w:eastAsia="仿宋" w:cs="楷体_GB2312"/>
          <w:b w:val="0"/>
          <w:color w:val="000000"/>
          <w:kern w:val="2"/>
          <w:sz w:val="28"/>
          <w:szCs w:val="28"/>
        </w:rPr>
        <w:t>5、产品执行标准：按照预拌混凝土国标GB/T14902-2012、《补偿收缩混凝土应用技术规程》JGJ/T178-20</w:t>
      </w:r>
      <w:bookmarkStart w:id="0" w:name="_GoBack"/>
      <w:bookmarkEnd w:id="0"/>
      <w:r>
        <w:rPr>
          <w:rFonts w:ascii="仿宋" w:hAnsi="仿宋" w:eastAsia="仿宋" w:cs="楷体_GB2312"/>
          <w:b w:val="0"/>
          <w:color w:val="000000"/>
          <w:kern w:val="2"/>
          <w:sz w:val="28"/>
          <w:szCs w:val="28"/>
        </w:rPr>
        <w:t>09执行。</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6、供货时间根据项目部所需，分批次供货，并出具合格检验报告。</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7、报价文件袋需盖章并密封（无章、没有密封不予接收）。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8、报价方在提供报价文件时，</w:t>
      </w:r>
      <w:r>
        <w:rPr>
          <w:rFonts w:hint="eastAsia" w:ascii="仿宋" w:hAnsi="仿宋" w:eastAsia="仿宋" w:cs="楷体_GB2312"/>
          <w:b/>
          <w:sz w:val="28"/>
          <w:szCs w:val="28"/>
        </w:rPr>
        <w:t>提供询价保证金壹万元回执单</w:t>
      </w:r>
      <w:r>
        <w:rPr>
          <w:rFonts w:hint="eastAsia" w:ascii="仿宋" w:hAnsi="仿宋" w:eastAsia="仿宋" w:cs="楷体_GB2312"/>
          <w:sz w:val="28"/>
          <w:szCs w:val="28"/>
        </w:rPr>
        <w:t>，</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ind w:firstLine="560" w:firstLineChars="200"/>
        <w:rPr>
          <w:rFonts w:ascii="仿宋" w:hAnsi="仿宋" w:eastAsia="仿宋" w:cs="楷体_GB2312"/>
          <w:color w:val="000000"/>
          <w:sz w:val="28"/>
          <w:szCs w:val="28"/>
          <w:highlight w:val="yellow"/>
        </w:rPr>
      </w:pPr>
      <w:r>
        <w:rPr>
          <w:rFonts w:hint="eastAsia" w:ascii="仿宋" w:hAnsi="仿宋" w:eastAsia="仿宋" w:cs="楷体_GB2312"/>
          <w:color w:val="000000"/>
          <w:sz w:val="28"/>
          <w:szCs w:val="28"/>
        </w:rPr>
        <w:t>9、</w:t>
      </w:r>
      <w:r>
        <w:rPr>
          <w:rFonts w:ascii="仿宋" w:hAnsi="仿宋" w:eastAsia="仿宋" w:cs="楷体_GB2312"/>
          <w:color w:val="000000"/>
          <w:sz w:val="28"/>
          <w:szCs w:val="28"/>
        </w:rPr>
        <w:t>询价响应供应商必须提供产品的质量保证说明及售后服务承诺。</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10、报价文件必须由单位法人和授权代理人分别签字并盖章后有效。</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11、报价期间相关费用由报价人自理。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12、供应商在合同履行期间不能及时保障供应，每出现一次，罚款1000元。累计出现三次，甲方有权单方面解除合同，乙方不得进行任何阻挠。</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13、凡参与报价的供应商，在询报价期间出现相互串通报价及不响应我公司报价文件要求的供应商，报价文件作废处理，同时我公司有权没收报价保证金。</w:t>
      </w:r>
    </w:p>
    <w:p>
      <w:pPr>
        <w:ind w:firstLine="562" w:firstLineChars="200"/>
        <w:rPr>
          <w:rFonts w:ascii="仿宋" w:hAnsi="仿宋" w:eastAsia="仿宋" w:cs="楷体_GB2312"/>
          <w:color w:val="000000"/>
          <w:sz w:val="28"/>
          <w:szCs w:val="28"/>
        </w:rPr>
      </w:pPr>
      <w:r>
        <w:rPr>
          <w:rFonts w:hint="eastAsia" w:ascii="仿宋" w:hAnsi="仿宋" w:eastAsia="仿宋" w:cs="楷体_GB2312"/>
          <w:b/>
          <w:bCs/>
          <w:color w:val="000000"/>
          <w:sz w:val="28"/>
          <w:szCs w:val="28"/>
        </w:rPr>
        <w:t>14、报价文件需提供正本一套，副本二套，胶装成册，不得散装。</w:t>
      </w:r>
    </w:p>
    <w:p>
      <w:pPr>
        <w:ind w:firstLine="562" w:firstLineChars="200"/>
        <w:rPr>
          <w:rFonts w:ascii="仿宋" w:hAnsi="仿宋" w:eastAsia="仿宋" w:cs="楷体_GB2312"/>
          <w:color w:val="000000"/>
          <w:sz w:val="28"/>
          <w:szCs w:val="28"/>
        </w:rPr>
      </w:pPr>
      <w:r>
        <w:rPr>
          <w:rFonts w:hint="eastAsia" w:ascii="仿宋" w:hAnsi="仿宋" w:eastAsia="仿宋" w:cs="楷体_GB2312"/>
          <w:b/>
          <w:bCs/>
          <w:color w:val="000000"/>
          <w:sz w:val="28"/>
          <w:szCs w:val="28"/>
        </w:rPr>
        <w:t>15、报价有效期不少于一个月。</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30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1、本材料采购无预付款，月度据实结算；付款组成方式采取70%承兑汇票，30%现金。</w:t>
      </w:r>
    </w:p>
    <w:p>
      <w:pPr>
        <w:tabs>
          <w:tab w:val="left" w:pos="540"/>
        </w:tabs>
        <w:spacing w:line="30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2、报价人需按合同约定的供货期间进行供货，材料进场需进行验收，材料不得低于标号等级，验收合格后，方可投入工程使用。月度根据供货数量据实结算。</w:t>
      </w:r>
    </w:p>
    <w:p>
      <w:pPr>
        <w:tabs>
          <w:tab w:val="left" w:pos="540"/>
        </w:tabs>
        <w:spacing w:line="30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300" w:lineRule="auto"/>
        <w:ind w:left="105" w:leftChars="50"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2021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5</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14 </w:t>
      </w:r>
      <w:r>
        <w:rPr>
          <w:rFonts w:hint="eastAsia" w:ascii="仿宋" w:hAnsi="仿宋" w:eastAsia="仿宋" w:cs="楷体_GB2312"/>
          <w:color w:val="000000"/>
          <w:sz w:val="28"/>
          <w:szCs w:val="28"/>
        </w:rPr>
        <w:t>日上午</w:t>
      </w:r>
      <w:r>
        <w:rPr>
          <w:rFonts w:hint="eastAsia" w:ascii="仿宋" w:hAnsi="仿宋" w:eastAsia="仿宋" w:cs="楷体_GB2312"/>
          <w:color w:val="000000"/>
          <w:sz w:val="28"/>
          <w:szCs w:val="28"/>
          <w:u w:val="single"/>
        </w:rPr>
        <w:t xml:space="preserve"> 11 </w:t>
      </w:r>
      <w:r>
        <w:rPr>
          <w:rFonts w:hint="eastAsia" w:ascii="仿宋" w:hAnsi="仿宋" w:eastAsia="仿宋" w:cs="楷体_GB2312"/>
          <w:color w:val="000000"/>
          <w:sz w:val="28"/>
          <w:szCs w:val="28"/>
        </w:rPr>
        <w:t>时前，各报价单位把报价文件及样品递交至淮南市毛集实验区工业园区新集煤电办公楼（九楼供应部），逾期送达的报价文件被拒绝。</w:t>
      </w:r>
      <w:r>
        <w:rPr>
          <w:rFonts w:hint="eastAsia" w:ascii="仿宋" w:hAnsi="仿宋" w:eastAsia="仿宋" w:cs="楷体_GB2312"/>
          <w:color w:val="000000"/>
          <w:sz w:val="28"/>
          <w:szCs w:val="28"/>
          <w:u w:val="single"/>
        </w:rPr>
        <w:t xml:space="preserve"> 2021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5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14 </w:t>
      </w:r>
      <w:r>
        <w:rPr>
          <w:rFonts w:hint="eastAsia" w:ascii="仿宋" w:hAnsi="仿宋" w:eastAsia="仿宋" w:cs="楷体_GB2312"/>
          <w:color w:val="000000"/>
          <w:sz w:val="28"/>
          <w:szCs w:val="28"/>
        </w:rPr>
        <w:t>日上午</w:t>
      </w:r>
      <w:r>
        <w:rPr>
          <w:rFonts w:hint="eastAsia" w:ascii="仿宋" w:hAnsi="仿宋" w:eastAsia="仿宋" w:cs="楷体_GB2312"/>
          <w:color w:val="000000"/>
          <w:sz w:val="28"/>
          <w:szCs w:val="28"/>
          <w:u w:val="single"/>
        </w:rPr>
        <w:t xml:space="preserve"> 11 </w:t>
      </w:r>
      <w:r>
        <w:rPr>
          <w:rFonts w:hint="eastAsia" w:ascii="仿宋" w:hAnsi="仿宋" w:eastAsia="仿宋" w:cs="楷体_GB2312"/>
          <w:color w:val="000000"/>
          <w:sz w:val="28"/>
          <w:szCs w:val="28"/>
        </w:rPr>
        <w:t>时当众开启各方报价文件。</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未提供营业执照有效复印件(加盖企业公章)。</w:t>
      </w:r>
    </w:p>
    <w:p>
      <w:pPr>
        <w:ind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（2）</w:t>
      </w:r>
      <w:r>
        <w:rPr>
          <w:rFonts w:ascii="仿宋" w:hAnsi="仿宋" w:eastAsia="仿宋" w:cs="楷体_GB2312"/>
          <w:color w:val="000000"/>
          <w:sz w:val="28"/>
          <w:szCs w:val="28"/>
        </w:rPr>
        <w:t>询价响应文件字迹模糊不清(包括提交的各类复印件)。</w:t>
      </w:r>
    </w:p>
    <w:p>
      <w:pPr>
        <w:ind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（3）</w:t>
      </w:r>
      <w:r>
        <w:rPr>
          <w:rFonts w:ascii="仿宋" w:hAnsi="仿宋" w:eastAsia="仿宋" w:cs="楷体_GB2312"/>
          <w:color w:val="000000"/>
          <w:sz w:val="28"/>
          <w:szCs w:val="28"/>
        </w:rPr>
        <w:t>询价响应内容、技术标准、售后服务没有实质性响应询价文件要求。</w:t>
      </w:r>
    </w:p>
    <w:p>
      <w:pPr>
        <w:ind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（4）本公司对采购的材料设有控制价，超过控制价的报价文件不予采纳。</w:t>
      </w:r>
    </w:p>
    <w:p>
      <w:pPr>
        <w:spacing w:line="580" w:lineRule="exact"/>
        <w:ind w:firstLine="420" w:firstLineChars="15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spacing w:line="580" w:lineRule="exact"/>
        <w:ind w:firstLine="420" w:firstLineChars="15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报价文件未装订成册的。</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2、成交原则：在符合采购需求、质量和服务相等的前提下，以最低报价的供应商作为成交供应商，供应商报价和承诺一经认可，即为成交合同价，不可进行二次涨价。</w:t>
      </w:r>
    </w:p>
    <w:p>
      <w:pPr>
        <w:spacing w:line="58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8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8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4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6、相关质量证明文件</w:t>
      </w:r>
    </w:p>
    <w:p>
      <w:pPr>
        <w:spacing w:line="54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7、其它</w:t>
      </w:r>
    </w:p>
    <w:p>
      <w:pPr>
        <w:ind w:firstLine="560" w:firstLineChars="200"/>
        <w:rPr>
          <w:rFonts w:ascii="仿宋" w:hAnsi="仿宋" w:eastAsia="仿宋" w:cs="楷体_GB2312"/>
          <w:color w:val="000000"/>
          <w:sz w:val="28"/>
          <w:szCs w:val="28"/>
        </w:rPr>
      </w:pPr>
    </w:p>
    <w:p>
      <w:pPr>
        <w:ind w:firstLine="1400" w:firstLineChars="500"/>
        <w:jc w:val="right"/>
        <w:rPr>
          <w:rFonts w:ascii="仿宋" w:hAnsi="仿宋" w:eastAsia="仿宋" w:cs="楷体_GB2312"/>
          <w:color w:val="000000"/>
          <w:sz w:val="28"/>
          <w:szCs w:val="28"/>
        </w:rPr>
      </w:pPr>
    </w:p>
    <w:p>
      <w:pPr>
        <w:ind w:firstLine="1400" w:firstLineChars="500"/>
        <w:jc w:val="right"/>
        <w:rPr>
          <w:rFonts w:ascii="仿宋" w:hAnsi="仿宋" w:eastAsia="仿宋" w:cs="楷体_GB2312"/>
          <w:color w:val="000000"/>
          <w:sz w:val="28"/>
          <w:szCs w:val="28"/>
        </w:rPr>
      </w:pPr>
    </w:p>
    <w:p>
      <w:pPr>
        <w:ind w:firstLine="1400" w:firstLineChars="500"/>
        <w:jc w:val="right"/>
        <w:rPr>
          <w:rFonts w:ascii="仿宋" w:hAnsi="仿宋" w:eastAsia="仿宋" w:cs="楷体_GB2312"/>
          <w:color w:val="000000"/>
          <w:sz w:val="28"/>
          <w:szCs w:val="28"/>
        </w:rPr>
      </w:pPr>
    </w:p>
    <w:p>
      <w:pPr>
        <w:ind w:firstLine="1400" w:firstLineChars="500"/>
        <w:jc w:val="right"/>
        <w:rPr>
          <w:rFonts w:ascii="仿宋" w:hAnsi="仿宋" w:eastAsia="仿宋" w:cs="楷体_GB2312"/>
          <w:color w:val="000000"/>
          <w:sz w:val="28"/>
          <w:szCs w:val="28"/>
        </w:rPr>
      </w:pPr>
    </w:p>
    <w:p>
      <w:pPr>
        <w:ind w:firstLine="1400" w:firstLineChars="500"/>
        <w:jc w:val="right"/>
        <w:rPr>
          <w:rFonts w:ascii="仿宋" w:hAnsi="仿宋" w:eastAsia="仿宋" w:cs="楷体_GB2312"/>
          <w:color w:val="000000"/>
          <w:sz w:val="28"/>
          <w:szCs w:val="28"/>
        </w:rPr>
      </w:pPr>
    </w:p>
    <w:p>
      <w:pPr>
        <w:ind w:firstLine="1400" w:firstLineChars="500"/>
        <w:jc w:val="right"/>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ind w:firstLine="5320" w:firstLineChars="1900"/>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ind w:firstLine="5040" w:firstLineChars="1800"/>
        <w:jc w:val="left"/>
        <w:rPr>
          <w:sz w:val="30"/>
          <w:szCs w:val="30"/>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rPr>
        <w:t xml:space="preserve"> 2021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5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12 </w:t>
      </w:r>
      <w:r>
        <w:rPr>
          <w:rFonts w:hint="eastAsia" w:ascii="仿宋" w:hAnsi="仿宋" w:eastAsia="仿宋" w:cs="楷体_GB2312"/>
          <w:color w:val="000000"/>
          <w:sz w:val="28"/>
          <w:szCs w:val="28"/>
        </w:rPr>
        <w:t>日</w:t>
      </w: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spacing w:line="540" w:lineRule="exact"/>
        <w:jc w:val="center"/>
        <w:rPr>
          <w:rFonts w:ascii="宋体" w:hAnsi="宋体" w:cs="仿宋"/>
          <w:sz w:val="28"/>
        </w:rPr>
      </w:pPr>
      <w:r>
        <w:rPr>
          <w:rFonts w:hint="eastAsia" w:ascii="仿宋" w:hAnsi="仿宋" w:eastAsia="仿宋" w:cs="楷体_GB2312"/>
          <w:b/>
          <w:bCs/>
          <w:color w:val="000000"/>
          <w:sz w:val="40"/>
          <w:szCs w:val="40"/>
        </w:rPr>
        <w:t>报价单</w:t>
      </w:r>
    </w:p>
    <w:tbl>
      <w:tblPr>
        <w:tblStyle w:val="7"/>
        <w:tblW w:w="10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810"/>
        <w:gridCol w:w="1275"/>
        <w:gridCol w:w="993"/>
        <w:gridCol w:w="1417"/>
        <w:gridCol w:w="4394"/>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8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预估总量</w:t>
            </w:r>
          </w:p>
        </w:tc>
        <w:tc>
          <w:tcPr>
            <w:tcW w:w="4394"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w:t>
            </w:r>
          </w:p>
        </w:tc>
        <w:tc>
          <w:tcPr>
            <w:tcW w:w="10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81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商</w:t>
            </w:r>
          </w:p>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品</w:t>
            </w:r>
          </w:p>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混</w:t>
            </w:r>
          </w:p>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凝</w:t>
            </w:r>
          </w:p>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土</w:t>
            </w: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C15</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8"/>
                <w:szCs w:val="28"/>
              </w:rPr>
            </w:pPr>
            <w:r>
              <w:rPr>
                <w:rFonts w:hint="eastAsia" w:ascii="仿宋" w:hAnsi="仿宋" w:eastAsia="仿宋" w:cs="楷体_GB2312"/>
                <w:color w:val="000000"/>
                <w:sz w:val="28"/>
                <w:szCs w:val="28"/>
              </w:rPr>
              <w:t>m</w:t>
            </w:r>
            <w:r>
              <w:rPr>
                <w:rFonts w:hint="eastAsia" w:ascii="宋体" w:hAnsi="宋体" w:eastAsia="宋体" w:cs="宋体"/>
                <w:color w:val="000000"/>
                <w:sz w:val="28"/>
                <w:szCs w:val="28"/>
              </w:rPr>
              <w:t>³</w:t>
            </w:r>
          </w:p>
        </w:tc>
        <w:tc>
          <w:tcPr>
            <w:tcW w:w="1417" w:type="dxa"/>
            <w:vMerge w:val="restart"/>
            <w:tcBorders>
              <w:top w:val="single" w:color="auto" w:sz="4" w:space="0"/>
              <w:left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5000</w:t>
            </w:r>
          </w:p>
        </w:tc>
        <w:tc>
          <w:tcPr>
            <w:tcW w:w="439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仿宋" w:hAnsi="仿宋" w:eastAsia="仿宋" w:cs="楷体_GB2312"/>
                <w:color w:val="000000"/>
                <w:sz w:val="24"/>
                <w:szCs w:val="24"/>
              </w:rPr>
              <w:t>施工期间淮南当月信息价下浮    %/m</w:t>
            </w:r>
            <w:r>
              <w:rPr>
                <w:rFonts w:hint="eastAsia" w:ascii="宋体" w:hAnsi="宋体" w:eastAsia="宋体" w:cs="宋体"/>
                <w:color w:val="000000"/>
                <w:sz w:val="24"/>
                <w:szCs w:val="24"/>
              </w:rPr>
              <w:t>³</w:t>
            </w:r>
          </w:p>
        </w:tc>
        <w:tc>
          <w:tcPr>
            <w:tcW w:w="1030" w:type="dxa"/>
            <w:vMerge w:val="restart"/>
            <w:tcBorders>
              <w:top w:val="single" w:color="auto" w:sz="4" w:space="0"/>
              <w:left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泵送及非泵送价格依照施工期间淮南当月信息价为准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2</w:t>
            </w:r>
          </w:p>
        </w:tc>
        <w:tc>
          <w:tcPr>
            <w:tcW w:w="81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C20</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8"/>
                <w:szCs w:val="28"/>
              </w:rPr>
            </w:pPr>
            <w:r>
              <w:rPr>
                <w:rFonts w:hint="eastAsia" w:ascii="仿宋" w:hAnsi="仿宋" w:eastAsia="仿宋" w:cs="楷体_GB2312"/>
                <w:color w:val="000000"/>
                <w:sz w:val="28"/>
                <w:szCs w:val="28"/>
              </w:rPr>
              <w:t>m</w:t>
            </w:r>
            <w:r>
              <w:rPr>
                <w:rFonts w:hint="eastAsia" w:ascii="宋体" w:hAnsi="宋体" w:eastAsia="宋体" w:cs="宋体"/>
                <w:color w:val="000000"/>
                <w:sz w:val="28"/>
                <w:szCs w:val="28"/>
              </w:rPr>
              <w:t>³</w:t>
            </w:r>
          </w:p>
        </w:tc>
        <w:tc>
          <w:tcPr>
            <w:tcW w:w="1417"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439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仿宋" w:hAnsi="仿宋" w:eastAsia="仿宋" w:cs="楷体_GB2312"/>
                <w:color w:val="000000"/>
                <w:sz w:val="24"/>
                <w:szCs w:val="24"/>
              </w:rPr>
              <w:t>施工期间淮南当月信息价下浮    %/m</w:t>
            </w:r>
            <w:r>
              <w:rPr>
                <w:rFonts w:hint="eastAsia" w:ascii="宋体" w:hAnsi="宋体" w:eastAsia="宋体" w:cs="宋体"/>
                <w:color w:val="000000"/>
                <w:sz w:val="24"/>
                <w:szCs w:val="24"/>
              </w:rPr>
              <w:t>³</w:t>
            </w:r>
          </w:p>
        </w:tc>
        <w:tc>
          <w:tcPr>
            <w:tcW w:w="1030"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3</w:t>
            </w:r>
          </w:p>
        </w:tc>
        <w:tc>
          <w:tcPr>
            <w:tcW w:w="81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C25</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8"/>
                <w:szCs w:val="28"/>
              </w:rPr>
            </w:pPr>
            <w:r>
              <w:rPr>
                <w:rFonts w:hint="eastAsia" w:ascii="仿宋" w:hAnsi="仿宋" w:eastAsia="仿宋" w:cs="楷体_GB2312"/>
                <w:color w:val="000000"/>
                <w:sz w:val="28"/>
                <w:szCs w:val="28"/>
              </w:rPr>
              <w:t>m</w:t>
            </w:r>
            <w:r>
              <w:rPr>
                <w:rFonts w:hint="eastAsia" w:ascii="宋体" w:hAnsi="宋体" w:eastAsia="宋体" w:cs="宋体"/>
                <w:color w:val="000000"/>
                <w:sz w:val="28"/>
                <w:szCs w:val="28"/>
              </w:rPr>
              <w:t>³</w:t>
            </w:r>
          </w:p>
        </w:tc>
        <w:tc>
          <w:tcPr>
            <w:tcW w:w="1417"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439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仿宋" w:hAnsi="仿宋" w:eastAsia="仿宋" w:cs="楷体_GB2312"/>
                <w:color w:val="000000"/>
                <w:sz w:val="24"/>
                <w:szCs w:val="24"/>
              </w:rPr>
              <w:t>施工期间淮南当月信息价下浮    %/m</w:t>
            </w:r>
            <w:r>
              <w:rPr>
                <w:rFonts w:hint="eastAsia" w:ascii="宋体" w:hAnsi="宋体" w:eastAsia="宋体" w:cs="宋体"/>
                <w:color w:val="000000"/>
                <w:sz w:val="24"/>
                <w:szCs w:val="24"/>
              </w:rPr>
              <w:t>³</w:t>
            </w:r>
          </w:p>
        </w:tc>
        <w:tc>
          <w:tcPr>
            <w:tcW w:w="1030"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4</w:t>
            </w:r>
          </w:p>
        </w:tc>
        <w:tc>
          <w:tcPr>
            <w:tcW w:w="81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C30</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8"/>
                <w:szCs w:val="28"/>
              </w:rPr>
            </w:pPr>
            <w:r>
              <w:rPr>
                <w:rFonts w:hint="eastAsia" w:ascii="仿宋" w:hAnsi="仿宋" w:eastAsia="仿宋" w:cs="楷体_GB2312"/>
                <w:color w:val="000000"/>
                <w:sz w:val="28"/>
                <w:szCs w:val="28"/>
              </w:rPr>
              <w:t>m</w:t>
            </w:r>
            <w:r>
              <w:rPr>
                <w:rFonts w:hint="eastAsia" w:ascii="宋体" w:hAnsi="宋体" w:eastAsia="宋体" w:cs="宋体"/>
                <w:color w:val="000000"/>
                <w:sz w:val="28"/>
                <w:szCs w:val="28"/>
              </w:rPr>
              <w:t>³</w:t>
            </w:r>
          </w:p>
        </w:tc>
        <w:tc>
          <w:tcPr>
            <w:tcW w:w="1417"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439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仿宋" w:hAnsi="仿宋" w:eastAsia="仿宋" w:cs="楷体_GB2312"/>
                <w:color w:val="000000"/>
                <w:sz w:val="24"/>
                <w:szCs w:val="24"/>
              </w:rPr>
              <w:t>施工期间淮南当月信息价下浮    %/m</w:t>
            </w:r>
            <w:r>
              <w:rPr>
                <w:rFonts w:hint="eastAsia" w:ascii="宋体" w:hAnsi="宋体" w:eastAsia="宋体" w:cs="宋体"/>
                <w:color w:val="000000"/>
                <w:sz w:val="24"/>
                <w:szCs w:val="24"/>
              </w:rPr>
              <w:t>³</w:t>
            </w:r>
          </w:p>
        </w:tc>
        <w:tc>
          <w:tcPr>
            <w:tcW w:w="1030"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5</w:t>
            </w:r>
          </w:p>
        </w:tc>
        <w:tc>
          <w:tcPr>
            <w:tcW w:w="81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C35</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8"/>
                <w:szCs w:val="28"/>
              </w:rPr>
            </w:pPr>
            <w:r>
              <w:rPr>
                <w:rFonts w:hint="eastAsia" w:ascii="仿宋" w:hAnsi="仿宋" w:eastAsia="仿宋" w:cs="楷体_GB2312"/>
                <w:color w:val="000000"/>
                <w:sz w:val="28"/>
                <w:szCs w:val="28"/>
              </w:rPr>
              <w:t>m</w:t>
            </w:r>
            <w:r>
              <w:rPr>
                <w:rFonts w:hint="eastAsia" w:ascii="宋体" w:hAnsi="宋体" w:eastAsia="宋体" w:cs="宋体"/>
                <w:color w:val="000000"/>
                <w:sz w:val="28"/>
                <w:szCs w:val="28"/>
              </w:rPr>
              <w:t>³</w:t>
            </w:r>
          </w:p>
        </w:tc>
        <w:tc>
          <w:tcPr>
            <w:tcW w:w="1417"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439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楷体_GB2312"/>
                <w:color w:val="000000"/>
                <w:sz w:val="24"/>
                <w:szCs w:val="24"/>
              </w:rPr>
            </w:pPr>
            <w:r>
              <w:rPr>
                <w:rFonts w:hint="eastAsia" w:ascii="仿宋" w:hAnsi="仿宋" w:eastAsia="仿宋" w:cs="楷体_GB2312"/>
                <w:color w:val="000000"/>
                <w:sz w:val="24"/>
                <w:szCs w:val="24"/>
              </w:rPr>
              <w:t>施工期间淮南当月信息价下浮    %/m</w:t>
            </w:r>
            <w:r>
              <w:rPr>
                <w:rFonts w:hint="eastAsia" w:ascii="宋体" w:hAnsi="宋体" w:eastAsia="宋体" w:cs="宋体"/>
                <w:color w:val="000000"/>
                <w:sz w:val="24"/>
                <w:szCs w:val="24"/>
              </w:rPr>
              <w:t>³</w:t>
            </w:r>
          </w:p>
        </w:tc>
        <w:tc>
          <w:tcPr>
            <w:tcW w:w="1030"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7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6</w:t>
            </w:r>
          </w:p>
        </w:tc>
        <w:tc>
          <w:tcPr>
            <w:tcW w:w="81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4"/>
                <w:szCs w:val="24"/>
              </w:rPr>
            </w:pPr>
            <w:r>
              <w:rPr>
                <w:rFonts w:hint="eastAsia" w:ascii="仿宋" w:hAnsi="仿宋" w:eastAsia="仿宋" w:cs="楷体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楷体_GB2312"/>
                <w:color w:val="000000"/>
                <w:sz w:val="28"/>
                <w:szCs w:val="28"/>
              </w:rPr>
            </w:pPr>
            <w:r>
              <w:rPr>
                <w:rFonts w:hint="eastAsia" w:ascii="仿宋" w:hAnsi="仿宋" w:eastAsia="仿宋" w:cs="楷体_GB2312"/>
                <w:color w:val="000000"/>
                <w:sz w:val="28"/>
                <w:szCs w:val="28"/>
              </w:rPr>
              <w:t>m</w:t>
            </w:r>
            <w:r>
              <w:rPr>
                <w:rFonts w:hint="eastAsia" w:ascii="宋体" w:hAnsi="宋体" w:eastAsia="宋体" w:cs="宋体"/>
                <w:color w:val="000000"/>
                <w:sz w:val="28"/>
                <w:szCs w:val="28"/>
              </w:rPr>
              <w:t>³</w:t>
            </w:r>
          </w:p>
        </w:tc>
        <w:tc>
          <w:tcPr>
            <w:tcW w:w="1417"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c>
          <w:tcPr>
            <w:tcW w:w="439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仿宋" w:hAnsi="仿宋" w:eastAsia="仿宋" w:cs="楷体_GB2312"/>
                <w:color w:val="000000"/>
                <w:sz w:val="24"/>
                <w:szCs w:val="24"/>
              </w:rPr>
              <w:t>施工期间淮南当月信息价下浮    %/m</w:t>
            </w:r>
            <w:r>
              <w:rPr>
                <w:rFonts w:hint="eastAsia" w:ascii="宋体" w:hAnsi="宋体" w:eastAsia="宋体" w:cs="宋体"/>
                <w:color w:val="000000"/>
                <w:sz w:val="24"/>
                <w:szCs w:val="24"/>
              </w:rPr>
              <w:t>³</w:t>
            </w:r>
          </w:p>
        </w:tc>
        <w:tc>
          <w:tcPr>
            <w:tcW w:w="1030" w:type="dxa"/>
            <w:vMerge w:val="continue"/>
            <w:tcBorders>
              <w:left w:val="single" w:color="auto" w:sz="4" w:space="0"/>
              <w:right w:val="single" w:color="auto" w:sz="4" w:space="0"/>
            </w:tcBorders>
            <w:vAlign w:val="center"/>
          </w:tcPr>
          <w:p>
            <w:pPr>
              <w:spacing w:line="360" w:lineRule="auto"/>
              <w:ind w:firstLine="480" w:firstLineChars="200"/>
              <w:jc w:val="center"/>
              <w:rPr>
                <w:rFonts w:ascii="仿宋" w:hAnsi="仿宋" w:eastAsia="仿宋" w:cs="楷体_GB2312"/>
                <w:color w:val="000000"/>
                <w:sz w:val="24"/>
                <w:szCs w:val="24"/>
              </w:rPr>
            </w:pPr>
          </w:p>
        </w:tc>
      </w:tr>
    </w:tbl>
    <w:p>
      <w:pPr>
        <w:spacing w:line="276" w:lineRule="auto"/>
        <w:jc w:val="center"/>
        <w:rPr>
          <w:rFonts w:ascii="仿宋" w:hAnsi="仿宋" w:eastAsia="仿宋" w:cs="楷体_GB2312"/>
          <w:b/>
          <w:bCs/>
          <w:color w:val="000000"/>
          <w:sz w:val="24"/>
          <w:szCs w:val="24"/>
        </w:rPr>
      </w:pPr>
      <w:r>
        <w:rPr>
          <w:rFonts w:hint="eastAsia" w:ascii="仿宋" w:hAnsi="仿宋" w:eastAsia="仿宋" w:cs="楷体_GB2312"/>
          <w:b/>
          <w:bCs/>
          <w:color w:val="000000"/>
          <w:sz w:val="24"/>
          <w:szCs w:val="24"/>
        </w:rPr>
        <w:t>报价说明：1、报价价格必须含3%增值税专用发票、运输费用。同时接受我公司的付款方式。</w:t>
      </w:r>
    </w:p>
    <w:p>
      <w:pPr>
        <w:spacing w:line="276" w:lineRule="auto"/>
        <w:ind w:firstLine="1205" w:firstLineChars="500"/>
        <w:rPr>
          <w:rFonts w:ascii="仿宋" w:hAnsi="仿宋" w:eastAsia="仿宋" w:cs="楷体_GB2312"/>
          <w:b/>
          <w:bCs/>
          <w:color w:val="000000"/>
          <w:sz w:val="24"/>
          <w:szCs w:val="24"/>
        </w:rPr>
      </w:pPr>
      <w:r>
        <w:rPr>
          <w:rFonts w:hint="eastAsia" w:ascii="仿宋" w:hAnsi="仿宋" w:eastAsia="仿宋" w:cs="楷体_GB2312"/>
          <w:b/>
          <w:bCs/>
          <w:color w:val="000000"/>
          <w:sz w:val="24"/>
          <w:szCs w:val="24"/>
        </w:rPr>
        <w:t>2、提供合格有效的产品检验合格报告。</w:t>
      </w:r>
    </w:p>
    <w:p>
      <w:pPr>
        <w:spacing w:line="276" w:lineRule="auto"/>
        <w:ind w:firstLine="1205" w:firstLineChars="500"/>
        <w:rPr>
          <w:rFonts w:ascii="仿宋" w:hAnsi="仿宋" w:eastAsia="仿宋" w:cs="楷体_GB2312"/>
          <w:b/>
          <w:bCs/>
          <w:color w:val="000000"/>
          <w:sz w:val="24"/>
          <w:szCs w:val="24"/>
        </w:rPr>
      </w:pPr>
      <w:r>
        <w:rPr>
          <w:rFonts w:hint="eastAsia" w:ascii="仿宋" w:hAnsi="仿宋" w:eastAsia="仿宋" w:cs="楷体_GB2312"/>
          <w:b/>
          <w:bCs/>
          <w:color w:val="000000"/>
          <w:sz w:val="24"/>
          <w:szCs w:val="24"/>
        </w:rPr>
        <w:t>3、报价有效期不少于一个月。</w:t>
      </w:r>
    </w:p>
    <w:p>
      <w:pPr>
        <w:tabs>
          <w:tab w:val="left" w:pos="1560"/>
        </w:tabs>
        <w:spacing w:line="276" w:lineRule="auto"/>
        <w:jc w:val="center"/>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4、因规格型号较多，此表暂不做一一列举, “…”表示其余规格，其余规格均</w:t>
      </w:r>
    </w:p>
    <w:p>
      <w:pPr>
        <w:tabs>
          <w:tab w:val="left" w:pos="1560"/>
        </w:tabs>
        <w:spacing w:line="276" w:lineRule="auto"/>
        <w:ind w:firstLine="1566" w:firstLineChars="650"/>
        <w:rPr>
          <w:rFonts w:ascii="仿宋" w:hAnsi="仿宋" w:eastAsia="仿宋" w:cs="楷体_GB2312"/>
          <w:b/>
          <w:bCs/>
          <w:color w:val="000000"/>
          <w:sz w:val="28"/>
          <w:szCs w:val="28"/>
        </w:rPr>
      </w:pPr>
      <w:r>
        <w:rPr>
          <w:rFonts w:hint="eastAsia" w:ascii="仿宋" w:hAnsi="仿宋" w:eastAsia="仿宋" w:cs="楷体_GB2312"/>
          <w:b/>
          <w:bCs/>
          <w:color w:val="000000"/>
          <w:sz w:val="24"/>
          <w:szCs w:val="24"/>
        </w:rPr>
        <w:t xml:space="preserve">按最终下浮率标准进行核算。  </w:t>
      </w:r>
      <w:r>
        <w:rPr>
          <w:rFonts w:hint="eastAsia" w:ascii="仿宋" w:hAnsi="仿宋" w:eastAsia="仿宋" w:cs="楷体_GB2312"/>
          <w:b/>
          <w:bCs/>
          <w:color w:val="000000"/>
          <w:sz w:val="28"/>
          <w:szCs w:val="28"/>
        </w:rPr>
        <w:t xml:space="preserve">                           </w:t>
      </w: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p>
    <w:p>
      <w:pPr>
        <w:ind w:firstLine="5481" w:firstLineChars="195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pPr>
        <w:rPr>
          <w:sz w:val="30"/>
          <w:szCs w:val="30"/>
        </w:rPr>
      </w:pPr>
    </w:p>
    <w:p>
      <w:pPr>
        <w:rPr>
          <w:sz w:val="30"/>
          <w:szCs w:val="30"/>
        </w:rPr>
      </w:pPr>
    </w:p>
    <w:p>
      <w:pPr>
        <w:rPr>
          <w:sz w:val="30"/>
          <w:szCs w:val="30"/>
        </w:rPr>
      </w:pP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4989" w:firstLineChars="17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rFonts w:ascii="仿宋" w:hAnsi="仿宋" w:eastAsia="仿宋" w:cs="仿宋"/>
          <w:sz w:val="30"/>
          <w:szCs w:val="30"/>
        </w:rPr>
      </w:pPr>
    </w:p>
    <w:p>
      <w:pPr>
        <w:rPr>
          <w:sz w:val="30"/>
          <w:szCs w:val="30"/>
        </w:rPr>
        <w:sectPr>
          <w:pgSz w:w="11906" w:h="16838"/>
          <w:pgMar w:top="1134" w:right="1191" w:bottom="1134" w:left="1191" w:header="851" w:footer="992" w:gutter="0"/>
          <w:cols w:space="425" w:num="1"/>
          <w:docGrid w:type="lines" w:linePitch="312" w:charSpace="0"/>
        </w:sect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的询价工作。代理人以本公司的名义签署报价文件，进行谈判、签署合同和处理与之有关的一切事务。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pPr>
        <w:ind w:firstLine="1500" w:firstLineChars="500"/>
        <w:rPr>
          <w:sz w:val="30"/>
          <w:szCs w:val="30"/>
        </w:rPr>
      </w:pPr>
    </w:p>
    <w:p>
      <w:pPr>
        <w:rPr>
          <w:sz w:val="30"/>
          <w:szCs w:val="30"/>
        </w:rPr>
      </w:pP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57828"/>
    <w:multiLevelType w:val="singleLevel"/>
    <w:tmpl w:val="8115782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4942"/>
    <w:rsid w:val="00004FA9"/>
    <w:rsid w:val="0000514A"/>
    <w:rsid w:val="00005FA6"/>
    <w:rsid w:val="0001343D"/>
    <w:rsid w:val="00014ED0"/>
    <w:rsid w:val="00024B46"/>
    <w:rsid w:val="00043760"/>
    <w:rsid w:val="00045318"/>
    <w:rsid w:val="00054C7A"/>
    <w:rsid w:val="000A7A2A"/>
    <w:rsid w:val="000B5C69"/>
    <w:rsid w:val="000B72C2"/>
    <w:rsid w:val="000C30C0"/>
    <w:rsid w:val="000C5D5D"/>
    <w:rsid w:val="000F21F3"/>
    <w:rsid w:val="001015E8"/>
    <w:rsid w:val="001035F2"/>
    <w:rsid w:val="00110202"/>
    <w:rsid w:val="0011615F"/>
    <w:rsid w:val="00120E5F"/>
    <w:rsid w:val="00126337"/>
    <w:rsid w:val="0013277E"/>
    <w:rsid w:val="00155C23"/>
    <w:rsid w:val="0015637B"/>
    <w:rsid w:val="00165635"/>
    <w:rsid w:val="001878DA"/>
    <w:rsid w:val="00192933"/>
    <w:rsid w:val="001C32B6"/>
    <w:rsid w:val="001D7C11"/>
    <w:rsid w:val="001F344D"/>
    <w:rsid w:val="002329D1"/>
    <w:rsid w:val="00240FD3"/>
    <w:rsid w:val="00243AEA"/>
    <w:rsid w:val="002556C1"/>
    <w:rsid w:val="002752FA"/>
    <w:rsid w:val="00276E50"/>
    <w:rsid w:val="00284C99"/>
    <w:rsid w:val="002950DF"/>
    <w:rsid w:val="00295304"/>
    <w:rsid w:val="002B369B"/>
    <w:rsid w:val="002C7F0C"/>
    <w:rsid w:val="002D41B8"/>
    <w:rsid w:val="002D54C5"/>
    <w:rsid w:val="002E3736"/>
    <w:rsid w:val="002E4DED"/>
    <w:rsid w:val="002E65FA"/>
    <w:rsid w:val="002E792D"/>
    <w:rsid w:val="002E7EFB"/>
    <w:rsid w:val="002F159D"/>
    <w:rsid w:val="002F5C69"/>
    <w:rsid w:val="003218C5"/>
    <w:rsid w:val="00321AE3"/>
    <w:rsid w:val="0033606E"/>
    <w:rsid w:val="003372A9"/>
    <w:rsid w:val="003633C7"/>
    <w:rsid w:val="00381940"/>
    <w:rsid w:val="00392287"/>
    <w:rsid w:val="00397FF6"/>
    <w:rsid w:val="003A05EA"/>
    <w:rsid w:val="003E1C4E"/>
    <w:rsid w:val="003E23E9"/>
    <w:rsid w:val="003F3087"/>
    <w:rsid w:val="003F6329"/>
    <w:rsid w:val="004007F4"/>
    <w:rsid w:val="004133A1"/>
    <w:rsid w:val="00421845"/>
    <w:rsid w:val="004234F3"/>
    <w:rsid w:val="00450120"/>
    <w:rsid w:val="00463E25"/>
    <w:rsid w:val="00476354"/>
    <w:rsid w:val="00493468"/>
    <w:rsid w:val="004C1294"/>
    <w:rsid w:val="004C4522"/>
    <w:rsid w:val="004D7873"/>
    <w:rsid w:val="004E41F7"/>
    <w:rsid w:val="004F0CC3"/>
    <w:rsid w:val="005175BA"/>
    <w:rsid w:val="00521722"/>
    <w:rsid w:val="005307D6"/>
    <w:rsid w:val="00541568"/>
    <w:rsid w:val="005A243E"/>
    <w:rsid w:val="005A46B9"/>
    <w:rsid w:val="005B7745"/>
    <w:rsid w:val="005C3721"/>
    <w:rsid w:val="005F1CF5"/>
    <w:rsid w:val="006100E7"/>
    <w:rsid w:val="00612CC9"/>
    <w:rsid w:val="0062497D"/>
    <w:rsid w:val="006B1A9D"/>
    <w:rsid w:val="006B2EE8"/>
    <w:rsid w:val="006F10A2"/>
    <w:rsid w:val="007017AA"/>
    <w:rsid w:val="00720AA3"/>
    <w:rsid w:val="00724092"/>
    <w:rsid w:val="00735660"/>
    <w:rsid w:val="00736BDF"/>
    <w:rsid w:val="007417A5"/>
    <w:rsid w:val="00742BF3"/>
    <w:rsid w:val="007450F2"/>
    <w:rsid w:val="007969A7"/>
    <w:rsid w:val="007B5D6A"/>
    <w:rsid w:val="008238B4"/>
    <w:rsid w:val="0083514F"/>
    <w:rsid w:val="008372AD"/>
    <w:rsid w:val="00844F30"/>
    <w:rsid w:val="008509B7"/>
    <w:rsid w:val="008551A1"/>
    <w:rsid w:val="008652A8"/>
    <w:rsid w:val="00865CDB"/>
    <w:rsid w:val="00877916"/>
    <w:rsid w:val="00887998"/>
    <w:rsid w:val="008B4364"/>
    <w:rsid w:val="008E798E"/>
    <w:rsid w:val="009007DE"/>
    <w:rsid w:val="00906976"/>
    <w:rsid w:val="009116DA"/>
    <w:rsid w:val="009124B4"/>
    <w:rsid w:val="00925D01"/>
    <w:rsid w:val="00926449"/>
    <w:rsid w:val="00933293"/>
    <w:rsid w:val="00946302"/>
    <w:rsid w:val="009676D8"/>
    <w:rsid w:val="009915CC"/>
    <w:rsid w:val="00993380"/>
    <w:rsid w:val="009940A2"/>
    <w:rsid w:val="009A2F3C"/>
    <w:rsid w:val="009A3CD1"/>
    <w:rsid w:val="009A5B5C"/>
    <w:rsid w:val="009C0411"/>
    <w:rsid w:val="009C7515"/>
    <w:rsid w:val="009C7A1D"/>
    <w:rsid w:val="009D64CD"/>
    <w:rsid w:val="009D7284"/>
    <w:rsid w:val="009D73B9"/>
    <w:rsid w:val="00A43669"/>
    <w:rsid w:val="00A66C4C"/>
    <w:rsid w:val="00A76AD9"/>
    <w:rsid w:val="00A82C1E"/>
    <w:rsid w:val="00AA036E"/>
    <w:rsid w:val="00AC2FB5"/>
    <w:rsid w:val="00AE03E6"/>
    <w:rsid w:val="00AE2C67"/>
    <w:rsid w:val="00AE5ED2"/>
    <w:rsid w:val="00B02377"/>
    <w:rsid w:val="00B03DE6"/>
    <w:rsid w:val="00B04FC8"/>
    <w:rsid w:val="00B73C0D"/>
    <w:rsid w:val="00B931F8"/>
    <w:rsid w:val="00BC7D18"/>
    <w:rsid w:val="00BD18F4"/>
    <w:rsid w:val="00BD21EC"/>
    <w:rsid w:val="00BD2E71"/>
    <w:rsid w:val="00C266E7"/>
    <w:rsid w:val="00C37895"/>
    <w:rsid w:val="00C54101"/>
    <w:rsid w:val="00C61BFB"/>
    <w:rsid w:val="00C750DD"/>
    <w:rsid w:val="00C86A9C"/>
    <w:rsid w:val="00C870C7"/>
    <w:rsid w:val="00CC0F5F"/>
    <w:rsid w:val="00CC59F0"/>
    <w:rsid w:val="00D22789"/>
    <w:rsid w:val="00D46AF3"/>
    <w:rsid w:val="00D70D04"/>
    <w:rsid w:val="00D742A2"/>
    <w:rsid w:val="00D80AE3"/>
    <w:rsid w:val="00D959B3"/>
    <w:rsid w:val="00DA5BE4"/>
    <w:rsid w:val="00DC0A24"/>
    <w:rsid w:val="00DC0F61"/>
    <w:rsid w:val="00DC5505"/>
    <w:rsid w:val="00DD4381"/>
    <w:rsid w:val="00DD633C"/>
    <w:rsid w:val="00E10240"/>
    <w:rsid w:val="00E539BC"/>
    <w:rsid w:val="00E67547"/>
    <w:rsid w:val="00EA6B38"/>
    <w:rsid w:val="00EE0E10"/>
    <w:rsid w:val="00EE1B88"/>
    <w:rsid w:val="00EE5D9D"/>
    <w:rsid w:val="00F21AA8"/>
    <w:rsid w:val="00F324B6"/>
    <w:rsid w:val="00F607AF"/>
    <w:rsid w:val="00F632A4"/>
    <w:rsid w:val="00FB592C"/>
    <w:rsid w:val="00FB6711"/>
    <w:rsid w:val="00FB70FE"/>
    <w:rsid w:val="00FD6418"/>
    <w:rsid w:val="00FE04D2"/>
    <w:rsid w:val="00FE0A3A"/>
    <w:rsid w:val="00FE6F70"/>
    <w:rsid w:val="00FE7BE4"/>
    <w:rsid w:val="00FF0A14"/>
    <w:rsid w:val="00FF6CD9"/>
    <w:rsid w:val="047D3A9F"/>
    <w:rsid w:val="09CD4F93"/>
    <w:rsid w:val="0A9F7CB3"/>
    <w:rsid w:val="0CA4400B"/>
    <w:rsid w:val="131840D7"/>
    <w:rsid w:val="13B452DE"/>
    <w:rsid w:val="15A32D3A"/>
    <w:rsid w:val="15A67808"/>
    <w:rsid w:val="17E20599"/>
    <w:rsid w:val="1E342FB2"/>
    <w:rsid w:val="21A8675A"/>
    <w:rsid w:val="243E3700"/>
    <w:rsid w:val="25393433"/>
    <w:rsid w:val="2CBA6982"/>
    <w:rsid w:val="2DDB39DF"/>
    <w:rsid w:val="30C60FB2"/>
    <w:rsid w:val="310438EA"/>
    <w:rsid w:val="33AF2002"/>
    <w:rsid w:val="35186507"/>
    <w:rsid w:val="36F27787"/>
    <w:rsid w:val="3DC14145"/>
    <w:rsid w:val="3F1625EF"/>
    <w:rsid w:val="42B029BC"/>
    <w:rsid w:val="44DB1060"/>
    <w:rsid w:val="46352E6A"/>
    <w:rsid w:val="46E76374"/>
    <w:rsid w:val="4D8E465E"/>
    <w:rsid w:val="54D90058"/>
    <w:rsid w:val="54F5600C"/>
    <w:rsid w:val="5B1E24A6"/>
    <w:rsid w:val="5BE03493"/>
    <w:rsid w:val="65852254"/>
    <w:rsid w:val="6593319A"/>
    <w:rsid w:val="65AE41DB"/>
    <w:rsid w:val="69EB56CF"/>
    <w:rsid w:val="6C6742D2"/>
    <w:rsid w:val="6CF57657"/>
    <w:rsid w:val="701D2739"/>
    <w:rsid w:val="70A525DB"/>
    <w:rsid w:val="71D169D1"/>
    <w:rsid w:val="755A04B5"/>
    <w:rsid w:val="79CA3AB3"/>
    <w:rsid w:val="7AF268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4736A3-F18C-40CF-8AB7-20C860A417A2}">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7</Pages>
  <Words>490</Words>
  <Characters>2795</Characters>
  <Lines>23</Lines>
  <Paragraphs>6</Paragraphs>
  <TotalTime>171</TotalTime>
  <ScaleCrop>false</ScaleCrop>
  <LinksUpToDate>false</LinksUpToDate>
  <CharactersWithSpaces>3279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2019-10-21T07:18:00Z</dcterms:created>
  <dc:creator>Administrator</dc:creator>
  <cp:lastModifiedBy>Administrator</cp:lastModifiedBy>
  <cp:lastPrinted>2019-10-22T02:53:00Z</cp:lastPrinted>
  <dcterms:modified xsi:type="dcterms:W3CDTF">2021-05-14T06:15:31Z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5237D5F9063048AE8D6E22DF6CE2308D</vt:lpwstr>
  </property>
</Properties>
</file>