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48"/>
          <w:szCs w:val="48"/>
          <w:lang w:eastAsia="zh-CN"/>
        </w:rPr>
      </w:pPr>
      <w:r>
        <w:rPr>
          <w:rFonts w:hint="eastAsia"/>
          <w:sz w:val="48"/>
          <w:szCs w:val="48"/>
        </w:rPr>
        <w:t>询价</w:t>
      </w:r>
      <w:r>
        <w:rPr>
          <w:rFonts w:hint="eastAsia"/>
          <w:sz w:val="48"/>
          <w:szCs w:val="48"/>
          <w:lang w:eastAsia="zh-CN"/>
        </w:rPr>
        <w:t>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现对于</w:t>
      </w:r>
      <w:r>
        <w:rPr>
          <w:rFonts w:hint="eastAsia" w:ascii="仿宋" w:hAnsi="仿宋" w:eastAsia="仿宋" w:cs="楷体_GB2312"/>
          <w:color w:val="000000"/>
          <w:sz w:val="28"/>
          <w:szCs w:val="28"/>
        </w:rPr>
        <w:t>我公司施工的潘集煤化工产业园经四路项目及纬四路、经八路连接段项目生石灰材料</w:t>
      </w:r>
      <w:r>
        <w:rPr>
          <w:rFonts w:hint="eastAsia" w:ascii="仿宋" w:hAnsi="仿宋" w:eastAsia="仿宋" w:cs="楷体_GB2312"/>
          <w:color w:val="000000"/>
          <w:sz w:val="28"/>
          <w:szCs w:val="28"/>
          <w:lang w:eastAsia="zh-CN"/>
        </w:rPr>
        <w:t>采购进行询价</w:t>
      </w:r>
      <w:r>
        <w:rPr>
          <w:rFonts w:hint="eastAsia" w:ascii="仿宋" w:hAnsi="仿宋" w:eastAsia="仿宋" w:cs="楷体_GB2312"/>
          <w:color w:val="000000"/>
          <w:sz w:val="28"/>
          <w:szCs w:val="28"/>
        </w:rPr>
        <w:t>，欢迎达到相应要求，具有较强实力的供应商前来洽谈</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，具体事项如下：</w:t>
      </w:r>
    </w:p>
    <w:p>
      <w:pPr>
        <w:rPr>
          <w:rFonts w:ascii="仿宋" w:hAnsi="仿宋" w:eastAsia="仿宋" w:cs="楷体_GB2312"/>
          <w:color w:val="000000"/>
          <w:sz w:val="28"/>
          <w:szCs w:val="28"/>
        </w:rPr>
      </w:pPr>
      <w:r>
        <w:rPr>
          <w:rFonts w:hint="eastAsia" w:ascii="仿宋" w:hAnsi="仿宋" w:eastAsia="仿宋" w:cs="楷体_GB2312"/>
          <w:b/>
          <w:color w:val="000000"/>
          <w:sz w:val="28"/>
          <w:szCs w:val="28"/>
        </w:rPr>
        <w:t>一、项目名称：</w:t>
      </w:r>
      <w:r>
        <w:rPr>
          <w:rFonts w:hint="eastAsia" w:ascii="仿宋" w:hAnsi="仿宋" w:eastAsia="仿宋" w:cs="楷体_GB2312"/>
          <w:color w:val="000000"/>
          <w:sz w:val="28"/>
          <w:szCs w:val="28"/>
        </w:rPr>
        <w:t>潘集煤化工产业园经四路项目及纬四路、经八路连接项目生石灰采购项目</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二、需求产品：</w:t>
      </w:r>
    </w:p>
    <w:tbl>
      <w:tblPr>
        <w:tblStyle w:val="7"/>
        <w:tblW w:w="10082" w:type="dxa"/>
        <w:tblInd w:w="-601" w:type="dxa"/>
        <w:tblLayout w:type="fixed"/>
        <w:tblCellMar>
          <w:top w:w="0" w:type="dxa"/>
          <w:left w:w="108" w:type="dxa"/>
          <w:bottom w:w="0" w:type="dxa"/>
          <w:right w:w="108" w:type="dxa"/>
        </w:tblCellMar>
      </w:tblPr>
      <w:tblGrid>
        <w:gridCol w:w="456"/>
        <w:gridCol w:w="2411"/>
        <w:gridCol w:w="1701"/>
        <w:gridCol w:w="708"/>
        <w:gridCol w:w="993"/>
        <w:gridCol w:w="1134"/>
        <w:gridCol w:w="1134"/>
        <w:gridCol w:w="1545"/>
      </w:tblGrid>
      <w:tr>
        <w:tblPrEx>
          <w:tblCellMar>
            <w:top w:w="0" w:type="dxa"/>
            <w:left w:w="108" w:type="dxa"/>
            <w:bottom w:w="0" w:type="dxa"/>
            <w:right w:w="108" w:type="dxa"/>
          </w:tblCellMar>
        </w:tblPrEx>
        <w:trPr>
          <w:trHeight w:val="402" w:hRule="atLeast"/>
        </w:trPr>
        <w:tc>
          <w:tcPr>
            <w:tcW w:w="4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41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402" w:hRule="atLeast"/>
        </w:trPr>
        <w:tc>
          <w:tcPr>
            <w:tcW w:w="456"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41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生石灰</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生石灰块,等级II级</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t</w:t>
            </w: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5000</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545" w:type="dxa"/>
            <w:tcBorders>
              <w:top w:val="nil"/>
              <w:left w:val="nil"/>
              <w:right w:val="single" w:color="auto" w:sz="4" w:space="0"/>
            </w:tcBorders>
            <w:shd w:val="clear" w:color="auto" w:fill="auto"/>
            <w:vAlign w:val="center"/>
          </w:tcPr>
          <w:p>
            <w:pPr>
              <w:widowControl/>
              <w:spacing w:line="400" w:lineRule="exact"/>
              <w:jc w:val="left"/>
              <w:rPr>
                <w:rFonts w:ascii="仿宋" w:hAnsi="仿宋" w:eastAsia="仿宋" w:cs="楷体_GB2312"/>
                <w:color w:val="000000"/>
                <w:sz w:val="24"/>
                <w:szCs w:val="24"/>
              </w:rPr>
            </w:pPr>
          </w:p>
          <w:p>
            <w:pPr>
              <w:widowControl/>
              <w:spacing w:line="400" w:lineRule="exact"/>
              <w:jc w:val="left"/>
              <w:rPr>
                <w:rFonts w:hint="eastAsia" w:ascii="仿宋" w:hAnsi="仿宋" w:eastAsia="仿宋" w:cs="楷体_GB2312"/>
                <w:color w:val="000000"/>
                <w:sz w:val="24"/>
                <w:szCs w:val="24"/>
              </w:rPr>
            </w:pPr>
          </w:p>
          <w:p>
            <w:pPr>
              <w:widowControl/>
              <w:spacing w:line="400" w:lineRule="exact"/>
              <w:ind w:firstLine="120" w:firstLineChars="50"/>
              <w:jc w:val="left"/>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p>
            <w:pPr>
              <w:widowControl/>
              <w:spacing w:line="400" w:lineRule="exact"/>
              <w:jc w:val="left"/>
              <w:rPr>
                <w:rFonts w:ascii="仿宋" w:hAnsi="仿宋" w:eastAsia="仿宋" w:cs="楷体_GB2312"/>
                <w:color w:val="000000"/>
                <w:sz w:val="24"/>
                <w:szCs w:val="24"/>
              </w:rPr>
            </w:pPr>
          </w:p>
          <w:p>
            <w:pPr>
              <w:widowControl/>
              <w:spacing w:line="400" w:lineRule="exact"/>
              <w:jc w:val="center"/>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402" w:hRule="atLeast"/>
        </w:trPr>
        <w:tc>
          <w:tcPr>
            <w:tcW w:w="456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合计</w:t>
            </w:r>
          </w:p>
        </w:tc>
        <w:tc>
          <w:tcPr>
            <w:tcW w:w="708"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993"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c>
          <w:tcPr>
            <w:tcW w:w="1545"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77" w:hRule="atLeast"/>
        </w:trPr>
        <w:tc>
          <w:tcPr>
            <w:tcW w:w="10082" w:type="dxa"/>
            <w:gridSpan w:val="8"/>
            <w:tcBorders>
              <w:top w:val="nil"/>
              <w:left w:val="single" w:color="auto" w:sz="4" w:space="0"/>
              <w:bottom w:val="nil"/>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r>
      <w:tr>
        <w:tblPrEx>
          <w:tblCellMar>
            <w:top w:w="0" w:type="dxa"/>
            <w:left w:w="108" w:type="dxa"/>
            <w:bottom w:w="0" w:type="dxa"/>
            <w:right w:w="108" w:type="dxa"/>
          </w:tblCellMar>
        </w:tblPrEx>
        <w:trPr>
          <w:trHeight w:val="577" w:hRule="atLeast"/>
        </w:trPr>
        <w:tc>
          <w:tcPr>
            <w:tcW w:w="10082" w:type="dxa"/>
            <w:gridSpan w:val="8"/>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p>
        </w:tc>
      </w:tr>
    </w:tbl>
    <w:p>
      <w:pPr>
        <w:ind w:firstLine="422" w:firstLineChars="150"/>
        <w:rPr>
          <w:rFonts w:ascii="仿宋" w:hAnsi="仿宋" w:eastAsia="仿宋" w:cs="楷体_GB2312"/>
          <w:b/>
          <w:color w:val="000000"/>
          <w:sz w:val="28"/>
          <w:szCs w:val="28"/>
        </w:rPr>
      </w:pP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三、供货商资质及报价要求：</w:t>
      </w:r>
    </w:p>
    <w:p>
      <w:pPr>
        <w:spacing w:line="360" w:lineRule="auto"/>
        <w:ind w:firstLine="280" w:firstLineChars="100"/>
        <w:rPr>
          <w:rFonts w:ascii="宋体" w:hAnsi="宋体" w:cs="仿宋"/>
          <w:sz w:val="28"/>
          <w:szCs w:val="28"/>
        </w:rPr>
      </w:pPr>
      <w:r>
        <w:rPr>
          <w:rFonts w:hint="eastAsia" w:ascii="仿宋" w:hAnsi="仿宋" w:eastAsia="仿宋" w:cs="楷体_GB2312"/>
          <w:color w:val="000000"/>
          <w:sz w:val="28"/>
          <w:szCs w:val="28"/>
        </w:rPr>
        <w:t>1、具有类似工程设备供货经验的供货商或相应生产能力的生产商均可以参加，并需提供有效的企业营业执照、税务登记证、组织机构代码证书（三证合一营业执照）。</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 2、具有完善的配货售后服务，能及时供货、服务周到。</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进行报价。</w:t>
      </w:r>
    </w:p>
    <w:p>
      <w:pPr>
        <w:ind w:firstLine="420" w:firstLineChars="15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5、产品执行标准：生石灰质量符合规范JC/T479-2013 标准</w:t>
      </w:r>
      <w:r>
        <w:rPr>
          <w:rFonts w:hint="eastAsia" w:ascii="仿宋" w:hAnsi="仿宋" w:eastAsia="仿宋" w:cs="楷体_GB2312"/>
          <w:b/>
          <w:bCs/>
          <w:color w:val="000000"/>
          <w:sz w:val="28"/>
          <w:szCs w:val="28"/>
        </w:rPr>
        <w:t>。</w:t>
      </w:r>
    </w:p>
    <w:p>
      <w:pPr>
        <w:ind w:left="559" w:leftChars="133" w:hanging="280" w:hangingChars="100"/>
        <w:rPr>
          <w:rFonts w:ascii="仿宋" w:hAnsi="仿宋" w:eastAsia="仿宋" w:cs="楷体_GB2312"/>
          <w:color w:val="000000"/>
          <w:sz w:val="28"/>
          <w:szCs w:val="28"/>
        </w:rPr>
      </w:pPr>
      <w:r>
        <w:rPr>
          <w:rFonts w:hint="eastAsia" w:ascii="仿宋" w:hAnsi="仿宋" w:eastAsia="仿宋" w:cs="楷体_GB2312"/>
          <w:color w:val="000000"/>
          <w:sz w:val="28"/>
          <w:szCs w:val="28"/>
        </w:rPr>
        <w:t>6、供货</w:t>
      </w:r>
      <w:r>
        <w:rPr>
          <w:rFonts w:hint="eastAsia" w:ascii="仿宋" w:hAnsi="仿宋" w:eastAsia="仿宋" w:cs="楷体_GB2312"/>
          <w:color w:val="000000"/>
          <w:sz w:val="28"/>
          <w:szCs w:val="28"/>
          <w:lang w:eastAsia="zh-CN"/>
        </w:rPr>
        <w:t>所需总</w:t>
      </w:r>
      <w:r>
        <w:rPr>
          <w:rFonts w:hint="eastAsia" w:ascii="仿宋" w:hAnsi="仿宋" w:eastAsia="仿宋" w:cs="楷体_GB2312"/>
          <w:color w:val="000000"/>
          <w:sz w:val="28"/>
          <w:szCs w:val="28"/>
        </w:rPr>
        <w:t>周期</w:t>
      </w:r>
      <w:r>
        <w:rPr>
          <w:rFonts w:hint="eastAsia" w:ascii="仿宋" w:hAnsi="仿宋" w:eastAsia="仿宋" w:cs="楷体_GB2312"/>
          <w:color w:val="000000"/>
          <w:sz w:val="28"/>
          <w:szCs w:val="28"/>
          <w:lang w:eastAsia="zh-CN"/>
        </w:rPr>
        <w:t>为</w:t>
      </w:r>
      <w:r>
        <w:rPr>
          <w:rFonts w:hint="eastAsia" w:ascii="仿宋" w:hAnsi="仿宋" w:eastAsia="仿宋" w:cs="楷体_GB2312"/>
          <w:color w:val="000000"/>
          <w:sz w:val="28"/>
          <w:szCs w:val="28"/>
        </w:rPr>
        <w:t>40天，</w:t>
      </w:r>
      <w:r>
        <w:rPr>
          <w:rFonts w:hint="eastAsia" w:ascii="仿宋" w:hAnsi="仿宋" w:eastAsia="仿宋" w:cs="楷体_GB2312"/>
          <w:color w:val="000000"/>
          <w:sz w:val="28"/>
          <w:szCs w:val="28"/>
          <w:lang w:eastAsia="zh-CN"/>
        </w:rPr>
        <w:t>分批次供货，并</w:t>
      </w:r>
      <w:r>
        <w:rPr>
          <w:rFonts w:hint="eastAsia" w:ascii="仿宋" w:hAnsi="仿宋" w:eastAsia="仿宋" w:cs="楷体_GB2312"/>
          <w:color w:val="000000"/>
          <w:sz w:val="28"/>
          <w:szCs w:val="28"/>
        </w:rPr>
        <w:t>出具合格检验报告。</w:t>
      </w:r>
    </w:p>
    <w:p>
      <w:pPr>
        <w:ind w:firstLine="420" w:firstLineChars="150"/>
        <w:rPr>
          <w:rFonts w:hint="eastAsia"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left="279" w:leftChars="133" w:firstLine="140" w:firstLineChars="5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8、报价方在提供报价文件时，</w:t>
      </w:r>
      <w:r>
        <w:rPr>
          <w:rFonts w:hint="eastAsia" w:ascii="仿宋" w:hAnsi="仿宋" w:eastAsia="仿宋" w:cs="楷体_GB2312"/>
          <w:color w:val="C0504D" w:themeColor="accent2"/>
          <w:sz w:val="28"/>
          <w:szCs w:val="28"/>
          <w:lang w:val="en-US" w:eastAsia="zh-CN"/>
        </w:rPr>
        <w:t>提供询价保证金壹万元回执单</w:t>
      </w:r>
      <w:r>
        <w:rPr>
          <w:rFonts w:hint="eastAsia" w:ascii="仿宋" w:hAnsi="仿宋" w:eastAsia="仿宋" w:cs="楷体_GB2312"/>
          <w:color w:val="000000"/>
          <w:sz w:val="28"/>
          <w:szCs w:val="28"/>
          <w:lang w:val="en-US" w:eastAsia="zh-CN"/>
        </w:rPr>
        <w:t>，公司指定账户：开户行中行安徽淮南新集支行，账号:181205791225。询价保证金在询价完成后，未成交单位3个工作日内予以返还，成交单位在签订采购合同后3个工作日内予以返还。</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8</w:t>
      </w:r>
      <w:r>
        <w:rPr>
          <w:rFonts w:ascii="仿宋" w:hAnsi="仿宋" w:eastAsia="仿宋" w:cs="楷体_GB2312"/>
          <w:color w:val="000000"/>
          <w:sz w:val="28"/>
          <w:szCs w:val="28"/>
        </w:rPr>
        <w:t>、询价响应供应商必须提供产品的质量保证说明及售后服务承诺。</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9、报价文件必须由单位法人和授权代理人分别签字并盖章后方可有效。</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10、报价期间相关费用由报价人自理。</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四</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1、本</w:t>
      </w:r>
      <w:r>
        <w:rPr>
          <w:rFonts w:hint="eastAsia" w:ascii="仿宋" w:hAnsi="仿宋" w:eastAsia="仿宋" w:cs="楷体_GB2312"/>
          <w:color w:val="000000"/>
          <w:sz w:val="28"/>
          <w:szCs w:val="28"/>
          <w:lang w:eastAsia="zh-CN"/>
        </w:rPr>
        <w:t>材料采购</w:t>
      </w:r>
      <w:r>
        <w:rPr>
          <w:rFonts w:hint="eastAsia" w:ascii="仿宋" w:hAnsi="仿宋" w:eastAsia="仿宋" w:cs="楷体_GB2312"/>
          <w:color w:val="000000"/>
          <w:sz w:val="28"/>
          <w:szCs w:val="28"/>
        </w:rPr>
        <w:t>无预付款，月度据实结算；付款组成方式采取70%承兑汇票，30%现金。</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人需按合同约定的供货期间进行供货，材料进场需进行验收</w:t>
      </w:r>
      <w:r>
        <w:rPr>
          <w:rFonts w:hint="eastAsia" w:ascii="仿宋" w:hAnsi="仿宋" w:eastAsia="仿宋" w:cs="楷体_GB2312"/>
          <w:color w:val="000000"/>
          <w:sz w:val="28"/>
          <w:szCs w:val="28"/>
          <w:lang w:eastAsia="zh-CN"/>
        </w:rPr>
        <w:t>，材料不得低于样品等级</w:t>
      </w:r>
      <w:r>
        <w:rPr>
          <w:rFonts w:hint="eastAsia" w:ascii="仿宋" w:hAnsi="仿宋" w:eastAsia="仿宋" w:cs="楷体_GB2312"/>
          <w:color w:val="000000"/>
          <w:sz w:val="28"/>
          <w:szCs w:val="28"/>
        </w:rPr>
        <w:t>，验收合格后，方可投入工程使用。月度根据供货数量据实结算。</w:t>
      </w:r>
    </w:p>
    <w:p>
      <w:pPr>
        <w:tabs>
          <w:tab w:val="left" w:pos="540"/>
        </w:tabs>
        <w:spacing w:line="300" w:lineRule="auto"/>
        <w:ind w:firstLine="420" w:firstLineChars="150"/>
        <w:rPr>
          <w:rFonts w:hint="eastAsia" w:ascii="仿宋" w:hAnsi="仿宋" w:eastAsia="仿宋" w:cs="楷体_GB2312"/>
          <w:color w:val="000000"/>
          <w:sz w:val="28"/>
          <w:szCs w:val="28"/>
        </w:rPr>
      </w:pPr>
      <w:r>
        <w:rPr>
          <w:rFonts w:hint="eastAsia" w:ascii="仿宋" w:hAnsi="仿宋" w:eastAsia="仿宋" w:cs="楷体_GB2312"/>
          <w:color w:val="000000"/>
          <w:sz w:val="28"/>
          <w:szCs w:val="28"/>
        </w:rPr>
        <w:t>3、发票要求：</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方每次办理材料款时，必须开具</w:t>
      </w:r>
      <w:r>
        <w:rPr>
          <w:rFonts w:hint="eastAsia" w:ascii="仿宋" w:hAnsi="仿宋" w:eastAsia="仿宋" w:cs="楷体_GB2312"/>
          <w:color w:val="000000"/>
          <w:sz w:val="28"/>
          <w:szCs w:val="28"/>
          <w:lang w:eastAsia="zh-CN"/>
        </w:rPr>
        <w:t>与报价承诺一致的</w:t>
      </w:r>
      <w:r>
        <w:rPr>
          <w:rFonts w:hint="eastAsia" w:ascii="仿宋" w:hAnsi="仿宋" w:eastAsia="仿宋" w:cs="楷体_GB2312"/>
          <w:color w:val="000000"/>
          <w:sz w:val="28"/>
          <w:szCs w:val="28"/>
        </w:rPr>
        <w:t>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hint="eastAsia" w:ascii="仿宋" w:hAnsi="仿宋" w:eastAsia="仿宋" w:cs="楷体_GB2312"/>
          <w:b/>
          <w:color w:val="000000"/>
          <w:sz w:val="28"/>
          <w:szCs w:val="28"/>
        </w:rPr>
      </w:pPr>
      <w:r>
        <w:rPr>
          <w:rFonts w:hint="eastAsia" w:ascii="仿宋" w:hAnsi="仿宋" w:eastAsia="仿宋" w:cs="楷体_GB2312"/>
          <w:b/>
          <w:color w:val="000000"/>
          <w:sz w:val="28"/>
          <w:szCs w:val="28"/>
          <w:lang w:eastAsia="zh-CN"/>
        </w:rPr>
        <w:t>五</w:t>
      </w:r>
      <w:r>
        <w:rPr>
          <w:rFonts w:hint="eastAsia" w:ascii="仿宋" w:hAnsi="仿宋" w:eastAsia="仿宋" w:cs="楷体_GB2312"/>
          <w:b/>
          <w:color w:val="000000"/>
          <w:sz w:val="28"/>
          <w:szCs w:val="28"/>
        </w:rPr>
        <w:t>、</w:t>
      </w:r>
      <w:r>
        <w:rPr>
          <w:rFonts w:hint="eastAsia" w:ascii="仿宋" w:hAnsi="仿宋" w:eastAsia="仿宋" w:cs="楷体_GB2312"/>
          <w:b/>
          <w:color w:val="000000"/>
          <w:sz w:val="28"/>
          <w:szCs w:val="28"/>
          <w:lang w:eastAsia="zh-CN"/>
        </w:rPr>
        <w:t>报价</w:t>
      </w:r>
      <w:r>
        <w:rPr>
          <w:rFonts w:hint="eastAsia" w:ascii="仿宋" w:hAnsi="仿宋" w:eastAsia="仿宋" w:cs="楷体_GB2312"/>
          <w:b/>
          <w:color w:val="000000"/>
          <w:sz w:val="28"/>
          <w:szCs w:val="28"/>
        </w:rPr>
        <w:t>日程安排及相关事宜：</w:t>
      </w:r>
    </w:p>
    <w:p>
      <w:pPr>
        <w:tabs>
          <w:tab w:val="left" w:pos="540"/>
        </w:tabs>
        <w:spacing w:line="300" w:lineRule="auto"/>
        <w:ind w:firstLine="420" w:firstLineChars="15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eastAsia="zh-CN"/>
        </w:rPr>
        <w:t>在询价文件网上公布之起，有意报价方网上下载询价文件，</w:t>
      </w:r>
      <w:r>
        <w:rPr>
          <w:rFonts w:hint="eastAsia" w:ascii="仿宋" w:hAnsi="仿宋" w:eastAsia="仿宋" w:cs="楷体_GB2312"/>
          <w:color w:val="000000"/>
          <w:sz w:val="28"/>
          <w:szCs w:val="28"/>
        </w:rPr>
        <w:t>定于</w:t>
      </w:r>
      <w:r>
        <w:rPr>
          <w:rFonts w:hint="eastAsia" w:ascii="仿宋" w:hAnsi="仿宋" w:eastAsia="仿宋" w:cs="楷体_GB2312"/>
          <w:color w:val="000000"/>
          <w:sz w:val="28"/>
          <w:szCs w:val="28"/>
          <w:lang w:val="en-US" w:eastAsia="zh-CN"/>
        </w:rPr>
        <w:t>2020</w:t>
      </w:r>
      <w:r>
        <w:rPr>
          <w:rFonts w:hint="eastAsia" w:ascii="仿宋" w:hAnsi="仿宋" w:eastAsia="仿宋" w:cs="楷体_GB2312"/>
          <w:color w:val="auto"/>
          <w:sz w:val="28"/>
          <w:szCs w:val="28"/>
        </w:rPr>
        <w:t xml:space="preserve">年 </w:t>
      </w:r>
      <w:r>
        <w:rPr>
          <w:rFonts w:hint="eastAsia" w:ascii="仿宋" w:hAnsi="仿宋" w:eastAsia="仿宋" w:cs="楷体_GB2312"/>
          <w:color w:val="auto"/>
          <w:sz w:val="28"/>
          <w:szCs w:val="28"/>
          <w:lang w:val="en-US" w:eastAsia="zh-CN"/>
        </w:rPr>
        <w:t>4</w:t>
      </w:r>
      <w:r>
        <w:rPr>
          <w:rFonts w:hint="eastAsia" w:ascii="仿宋" w:hAnsi="仿宋" w:eastAsia="仿宋" w:cs="楷体_GB2312"/>
          <w:color w:val="auto"/>
          <w:sz w:val="28"/>
          <w:szCs w:val="28"/>
        </w:rPr>
        <w:t>月</w:t>
      </w:r>
      <w:r>
        <w:rPr>
          <w:rFonts w:hint="eastAsia" w:ascii="仿宋" w:hAnsi="仿宋" w:eastAsia="仿宋" w:cs="楷体_GB2312"/>
          <w:color w:val="auto"/>
          <w:sz w:val="28"/>
          <w:szCs w:val="28"/>
          <w:lang w:val="en-US" w:eastAsia="zh-CN"/>
        </w:rPr>
        <w:t xml:space="preserve"> 17</w:t>
      </w:r>
      <w:r>
        <w:rPr>
          <w:rFonts w:hint="eastAsia" w:ascii="仿宋" w:hAnsi="仿宋" w:eastAsia="仿宋" w:cs="楷体_GB2312"/>
          <w:color w:val="auto"/>
          <w:sz w:val="28"/>
          <w:szCs w:val="28"/>
        </w:rPr>
        <w:t>日</w:t>
      </w:r>
      <w:r>
        <w:rPr>
          <w:rFonts w:hint="eastAsia" w:ascii="仿宋" w:hAnsi="仿宋" w:eastAsia="仿宋" w:cs="楷体_GB2312"/>
          <w:color w:val="auto"/>
          <w:sz w:val="28"/>
          <w:szCs w:val="28"/>
          <w:lang w:eastAsia="zh-CN"/>
        </w:rPr>
        <w:t>当天</w:t>
      </w:r>
      <w:r>
        <w:rPr>
          <w:rFonts w:hint="eastAsia" w:ascii="仿宋" w:hAnsi="仿宋" w:eastAsia="仿宋" w:cs="楷体_GB2312"/>
          <w:color w:val="auto"/>
          <w:sz w:val="28"/>
          <w:szCs w:val="28"/>
          <w:lang w:val="en-US" w:eastAsia="zh-CN"/>
        </w:rPr>
        <w:t>10时前</w:t>
      </w:r>
      <w:r>
        <w:rPr>
          <w:rFonts w:hint="eastAsia" w:ascii="仿宋" w:hAnsi="仿宋" w:eastAsia="仿宋" w:cs="楷体_GB2312"/>
          <w:color w:val="auto"/>
          <w:sz w:val="28"/>
          <w:szCs w:val="28"/>
        </w:rPr>
        <w:t xml:space="preserve"> </w:t>
      </w:r>
      <w:r>
        <w:rPr>
          <w:rFonts w:hint="eastAsia" w:ascii="仿宋" w:hAnsi="仿宋" w:eastAsia="仿宋" w:cs="楷体_GB2312"/>
          <w:color w:val="C0504D" w:themeColor="accent2"/>
          <w:sz w:val="28"/>
          <w:szCs w:val="28"/>
          <w:lang w:eastAsia="zh-CN"/>
        </w:rPr>
        <w:t>，</w:t>
      </w:r>
      <w:r>
        <w:rPr>
          <w:rFonts w:hint="eastAsia" w:ascii="仿宋" w:hAnsi="仿宋" w:eastAsia="仿宋" w:cs="楷体_GB2312"/>
          <w:color w:val="000000"/>
          <w:sz w:val="28"/>
          <w:szCs w:val="28"/>
        </w:rPr>
        <w:t>各</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单位</w:t>
      </w:r>
      <w:r>
        <w:rPr>
          <w:rFonts w:hint="eastAsia" w:ascii="仿宋" w:hAnsi="仿宋" w:eastAsia="仿宋" w:cs="楷体_GB2312"/>
          <w:color w:val="000000"/>
          <w:sz w:val="28"/>
          <w:szCs w:val="28"/>
          <w:lang w:eastAsia="zh-CN"/>
        </w:rPr>
        <w:t>把报价</w:t>
      </w:r>
      <w:r>
        <w:rPr>
          <w:rFonts w:hint="eastAsia" w:ascii="仿宋" w:hAnsi="仿宋" w:eastAsia="仿宋" w:cs="楷体_GB2312"/>
          <w:color w:val="000000"/>
          <w:sz w:val="28"/>
          <w:szCs w:val="28"/>
        </w:rPr>
        <w:t>文件</w:t>
      </w:r>
      <w:r>
        <w:rPr>
          <w:rFonts w:hint="eastAsia" w:ascii="仿宋" w:hAnsi="仿宋" w:eastAsia="仿宋" w:cs="楷体_GB2312"/>
          <w:color w:val="000000"/>
          <w:sz w:val="28"/>
          <w:szCs w:val="28"/>
          <w:lang w:eastAsia="zh-CN"/>
        </w:rPr>
        <w:t>及样品</w:t>
      </w:r>
      <w:r>
        <w:rPr>
          <w:rFonts w:hint="eastAsia" w:ascii="仿宋" w:hAnsi="仿宋" w:eastAsia="仿宋" w:cs="楷体_GB2312"/>
          <w:color w:val="000000"/>
          <w:sz w:val="28"/>
          <w:szCs w:val="28"/>
        </w:rPr>
        <w:t>递交至淮南市毛集实验区工业园区新集煤电办公楼</w:t>
      </w:r>
      <w:r>
        <w:rPr>
          <w:rFonts w:hint="eastAsia" w:ascii="仿宋" w:hAnsi="仿宋" w:eastAsia="仿宋" w:cs="楷体_GB2312"/>
          <w:color w:val="000000"/>
          <w:sz w:val="28"/>
          <w:szCs w:val="28"/>
          <w:lang w:eastAsia="zh-CN"/>
        </w:rPr>
        <w:t>（九楼供应部），</w:t>
      </w:r>
      <w:r>
        <w:rPr>
          <w:rFonts w:hint="eastAsia" w:ascii="仿宋" w:hAnsi="仿宋" w:eastAsia="仿宋" w:cs="楷体_GB2312"/>
          <w:color w:val="000000"/>
          <w:sz w:val="28"/>
          <w:szCs w:val="28"/>
        </w:rPr>
        <w:t>逾期送达的</w:t>
      </w:r>
      <w:r>
        <w:rPr>
          <w:rFonts w:hint="eastAsia" w:ascii="仿宋" w:hAnsi="仿宋" w:eastAsia="仿宋" w:cs="楷体_GB2312"/>
          <w:color w:val="000000"/>
          <w:sz w:val="28"/>
          <w:szCs w:val="28"/>
          <w:lang w:eastAsia="zh-CN"/>
        </w:rPr>
        <w:t>报价</w:t>
      </w:r>
      <w:r>
        <w:rPr>
          <w:rFonts w:hint="eastAsia" w:ascii="仿宋" w:hAnsi="仿宋" w:eastAsia="仿宋" w:cs="楷体_GB2312"/>
          <w:color w:val="000000"/>
          <w:sz w:val="28"/>
          <w:szCs w:val="28"/>
        </w:rPr>
        <w:t>文件被拒绝</w:t>
      </w:r>
      <w:r>
        <w:rPr>
          <w:rFonts w:hint="eastAsia" w:ascii="仿宋" w:hAnsi="仿宋" w:eastAsia="仿宋" w:cs="楷体_GB2312"/>
          <w:color w:val="000000"/>
          <w:sz w:val="28"/>
          <w:szCs w:val="28"/>
          <w:lang w:eastAsia="zh-CN"/>
        </w:rPr>
        <w:t>。</w:t>
      </w:r>
      <w:r>
        <w:rPr>
          <w:rFonts w:hint="eastAsia" w:ascii="仿宋" w:hAnsi="仿宋" w:eastAsia="仿宋" w:cs="楷体_GB2312"/>
          <w:color w:val="auto"/>
          <w:sz w:val="28"/>
          <w:szCs w:val="28"/>
          <w:lang w:val="en-US" w:eastAsia="zh-CN"/>
        </w:rPr>
        <w:t>2020</w:t>
      </w:r>
      <w:r>
        <w:rPr>
          <w:rFonts w:hint="eastAsia" w:ascii="仿宋" w:hAnsi="仿宋" w:eastAsia="仿宋" w:cs="楷体_GB2312"/>
          <w:color w:val="auto"/>
          <w:sz w:val="28"/>
          <w:szCs w:val="28"/>
        </w:rPr>
        <w:t xml:space="preserve">年 </w:t>
      </w:r>
      <w:r>
        <w:rPr>
          <w:rFonts w:hint="eastAsia" w:ascii="仿宋" w:hAnsi="仿宋" w:eastAsia="仿宋" w:cs="楷体_GB2312"/>
          <w:color w:val="auto"/>
          <w:sz w:val="28"/>
          <w:szCs w:val="28"/>
          <w:lang w:val="en-US" w:eastAsia="zh-CN"/>
        </w:rPr>
        <w:t>4</w:t>
      </w:r>
      <w:r>
        <w:rPr>
          <w:rFonts w:hint="eastAsia" w:ascii="仿宋" w:hAnsi="仿宋" w:eastAsia="仿宋" w:cs="楷体_GB2312"/>
          <w:color w:val="auto"/>
          <w:sz w:val="28"/>
          <w:szCs w:val="28"/>
        </w:rPr>
        <w:t>月</w:t>
      </w:r>
      <w:r>
        <w:rPr>
          <w:rFonts w:hint="eastAsia" w:ascii="仿宋" w:hAnsi="仿宋" w:eastAsia="仿宋" w:cs="楷体_GB2312"/>
          <w:color w:val="auto"/>
          <w:sz w:val="28"/>
          <w:szCs w:val="28"/>
          <w:lang w:val="en-US" w:eastAsia="zh-CN"/>
        </w:rPr>
        <w:t xml:space="preserve"> 17</w:t>
      </w:r>
      <w:r>
        <w:rPr>
          <w:rFonts w:hint="eastAsia" w:ascii="仿宋" w:hAnsi="仿宋" w:eastAsia="仿宋" w:cs="楷体_GB2312"/>
          <w:color w:val="auto"/>
          <w:sz w:val="28"/>
          <w:szCs w:val="28"/>
        </w:rPr>
        <w:t xml:space="preserve">日 </w:t>
      </w:r>
      <w:bookmarkStart w:id="0" w:name="_GoBack"/>
      <w:bookmarkEnd w:id="0"/>
      <w:r>
        <w:rPr>
          <w:rFonts w:hint="eastAsia" w:ascii="仿宋" w:hAnsi="仿宋" w:eastAsia="仿宋" w:cs="楷体_GB2312"/>
          <w:color w:val="auto"/>
          <w:sz w:val="28"/>
          <w:szCs w:val="28"/>
          <w:lang w:val="en-US" w:eastAsia="zh-CN"/>
        </w:rPr>
        <w:t>10时当众开启各方报价文件</w:t>
      </w:r>
      <w:r>
        <w:rPr>
          <w:rFonts w:hint="eastAsia" w:ascii="仿宋" w:hAnsi="仿宋" w:eastAsia="仿宋" w:cs="楷体_GB2312"/>
          <w:color w:val="C0504D" w:themeColor="accent2"/>
          <w:sz w:val="28"/>
          <w:szCs w:val="28"/>
          <w:lang w:val="en-US" w:eastAsia="zh-CN"/>
        </w:rPr>
        <w:t>。</w:t>
      </w:r>
    </w:p>
    <w:p>
      <w:pPr>
        <w:tabs>
          <w:tab w:val="left" w:pos="540"/>
        </w:tabs>
        <w:spacing w:line="300" w:lineRule="auto"/>
        <w:ind w:firstLine="420" w:firstLineChars="150"/>
        <w:rPr>
          <w:rFonts w:hint="eastAsia" w:ascii="仿宋" w:hAnsi="仿宋" w:eastAsia="仿宋" w:cs="楷体_GB2312"/>
          <w:color w:val="000000"/>
          <w:sz w:val="28"/>
          <w:szCs w:val="28"/>
        </w:rPr>
      </w:pPr>
    </w:p>
    <w:p>
      <w:pPr>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hint="eastAsia" w:ascii="仿宋" w:hAnsi="仿宋" w:eastAsia="仿宋" w:cs="楷体_GB2312"/>
          <w:b/>
          <w:color w:val="000000"/>
          <w:sz w:val="28"/>
          <w:szCs w:val="28"/>
        </w:rPr>
        <w:t>、其它注意事项</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p>
    <w:p>
      <w:pPr>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2、成交原则：在符合采购需求、质量和服务相等的前提下，以最低报价的供应商作为成交供应商，供应商报价和承诺一经认可，即为成交合同价，不可进行二次涨价。</w:t>
      </w:r>
    </w:p>
    <w:p>
      <w:pPr>
        <w:ind w:firstLine="4200" w:firstLineChars="1500"/>
        <w:rPr>
          <w:rFonts w:ascii="仿宋" w:hAnsi="仿宋" w:eastAsia="仿宋" w:cs="楷体_GB2312"/>
          <w:color w:val="000000"/>
          <w:sz w:val="28"/>
          <w:szCs w:val="28"/>
        </w:rPr>
      </w:pPr>
    </w:p>
    <w:p>
      <w:pPr>
        <w:ind w:firstLine="4200" w:firstLineChars="1500"/>
        <w:rPr>
          <w:rFonts w:ascii="仿宋" w:hAnsi="仿宋" w:eastAsia="仿宋" w:cs="楷体_GB2312"/>
          <w:color w:val="000000"/>
          <w:sz w:val="28"/>
          <w:szCs w:val="28"/>
        </w:rPr>
      </w:pPr>
    </w:p>
    <w:p>
      <w:pPr>
        <w:ind w:firstLine="2800" w:firstLineChars="1000"/>
        <w:rPr>
          <w:rFonts w:hint="eastAsia" w:ascii="仿宋" w:hAnsi="仿宋" w:eastAsia="仿宋" w:cs="楷体_GB2312"/>
          <w:color w:val="000000"/>
          <w:sz w:val="28"/>
          <w:szCs w:val="28"/>
        </w:rPr>
      </w:pPr>
      <w:r>
        <w:rPr>
          <w:rFonts w:hint="eastAsia" w:ascii="仿宋" w:hAnsi="仿宋" w:eastAsia="仿宋" w:cs="楷体_GB2312"/>
          <w:color w:val="000000"/>
          <w:sz w:val="28"/>
          <w:szCs w:val="28"/>
        </w:rPr>
        <w:t>地址：淮南市毛集实验区工业园区新集煤电办公楼</w:t>
      </w:r>
    </w:p>
    <w:p>
      <w:pPr>
        <w:ind w:firstLine="3640" w:firstLineChars="13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（九楼供应部）</w:t>
      </w:r>
    </w:p>
    <w:p>
      <w:pPr>
        <w:ind w:firstLine="2940" w:firstLineChars="105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2940" w:firstLineChars="1050"/>
        <w:jc w:val="left"/>
        <w:rPr>
          <w:rFonts w:hint="eastAsia"/>
          <w:sz w:val="30"/>
          <w:szCs w:val="30"/>
        </w:rPr>
      </w:pPr>
      <w:r>
        <w:rPr>
          <w:rFonts w:hint="eastAsia" w:ascii="仿宋" w:hAnsi="仿宋" w:eastAsia="仿宋" w:cs="楷体_GB2312"/>
          <w:color w:val="000000"/>
          <w:sz w:val="28"/>
          <w:szCs w:val="28"/>
        </w:rPr>
        <w:t>日期：2020年 月</w:t>
      </w:r>
      <w:r>
        <w:rPr>
          <w:rFonts w:hint="eastAsia" w:ascii="仿宋" w:hAnsi="仿宋" w:eastAsia="仿宋" w:cs="楷体_GB2312"/>
          <w:color w:val="000000"/>
          <w:sz w:val="28"/>
          <w:szCs w:val="28"/>
          <w:lang w:val="en-US" w:eastAsia="zh-CN"/>
        </w:rPr>
        <w:t xml:space="preserve"> </w:t>
      </w:r>
      <w:r>
        <w:rPr>
          <w:rFonts w:hint="eastAsia" w:ascii="仿宋" w:hAnsi="仿宋" w:eastAsia="仿宋" w:cs="楷体_GB2312"/>
          <w:color w:val="000000"/>
          <w:sz w:val="28"/>
          <w:szCs w:val="28"/>
        </w:rPr>
        <w:t>日</w:t>
      </w:r>
    </w:p>
    <w:p>
      <w:pPr>
        <w:rPr>
          <w:sz w:val="30"/>
          <w:szCs w:val="30"/>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A7A2A"/>
    <w:rsid w:val="000B5C69"/>
    <w:rsid w:val="001015E8"/>
    <w:rsid w:val="00110202"/>
    <w:rsid w:val="0011615F"/>
    <w:rsid w:val="00120E5F"/>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A46B9"/>
    <w:rsid w:val="00612CC9"/>
    <w:rsid w:val="00724092"/>
    <w:rsid w:val="00735660"/>
    <w:rsid w:val="007417A5"/>
    <w:rsid w:val="007969A7"/>
    <w:rsid w:val="008238B4"/>
    <w:rsid w:val="0083514F"/>
    <w:rsid w:val="008372AD"/>
    <w:rsid w:val="00844F30"/>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A036E"/>
    <w:rsid w:val="00AE03E6"/>
    <w:rsid w:val="00AE5ED2"/>
    <w:rsid w:val="00B02377"/>
    <w:rsid w:val="00B931F8"/>
    <w:rsid w:val="00C37895"/>
    <w:rsid w:val="00C61BFB"/>
    <w:rsid w:val="00C86A9C"/>
    <w:rsid w:val="00D46AF3"/>
    <w:rsid w:val="00D742A2"/>
    <w:rsid w:val="00D959B3"/>
    <w:rsid w:val="00DA5BE4"/>
    <w:rsid w:val="00DC0A24"/>
    <w:rsid w:val="00DC0F61"/>
    <w:rsid w:val="00DC5505"/>
    <w:rsid w:val="00DD4381"/>
    <w:rsid w:val="00DD633C"/>
    <w:rsid w:val="00EE1B88"/>
    <w:rsid w:val="00EE5D9D"/>
    <w:rsid w:val="00F21AA8"/>
    <w:rsid w:val="00F324B6"/>
    <w:rsid w:val="00F607AF"/>
    <w:rsid w:val="00F632A4"/>
    <w:rsid w:val="00FB6711"/>
    <w:rsid w:val="00FE04D2"/>
    <w:rsid w:val="00FE0A3A"/>
    <w:rsid w:val="00FE6F70"/>
    <w:rsid w:val="00FE7BE4"/>
    <w:rsid w:val="00FF0A14"/>
    <w:rsid w:val="0CA4400B"/>
    <w:rsid w:val="131840D7"/>
    <w:rsid w:val="13B452DE"/>
    <w:rsid w:val="15A32D3A"/>
    <w:rsid w:val="243E3700"/>
    <w:rsid w:val="310438EA"/>
    <w:rsid w:val="35186507"/>
    <w:rsid w:val="3DC14145"/>
    <w:rsid w:val="3F1625EF"/>
    <w:rsid w:val="42B029BC"/>
    <w:rsid w:val="46E76374"/>
    <w:rsid w:val="4D8E465E"/>
    <w:rsid w:val="54F5600C"/>
    <w:rsid w:val="5B1E24A6"/>
    <w:rsid w:val="69EB56CF"/>
    <w:rsid w:val="6C6742D2"/>
    <w:rsid w:val="701D2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3</Pages>
  <Words>169</Words>
  <Characters>967</Characters>
  <Lines>8</Lines>
  <Paragraphs>2</Paragraphs>
  <TotalTime>55</TotalTime>
  <ScaleCrop>false</ScaleCrop>
  <LinksUpToDate>false</LinksUpToDate>
  <CharactersWithSpaces>1134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2019-10-21T07:18:00Z</dcterms:created>
  <dc:creator>Administrator</dc:creator>
  <cp:lastModifiedBy>凯</cp:lastModifiedBy>
  <cp:lastPrinted>2019-10-22T02:53:00Z</cp:lastPrinted>
  <dcterms:modified xsi:type="dcterms:W3CDTF">2020-04-10T01:46:57Z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